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LOKMAN HEKİM ÜNİVERSİTESİ</w:t>
      </w:r>
    </w:p>
    <w:p w:rsidR="00000000" w:rsidDel="00000000" w:rsidP="00000000" w:rsidRDefault="00000000" w:rsidRPr="00000000" w14:paraId="00000008">
      <w:pPr>
        <w:spacing w:after="120" w:before="12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120" w:before="12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SAĞLIK BİLİMLERİ ENSTİTÜSÜ</w:t>
      </w:r>
    </w:p>
    <w:p w:rsidR="00000000" w:rsidDel="00000000" w:rsidP="00000000" w:rsidRDefault="00000000" w:rsidRPr="00000000" w14:paraId="0000000B">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ÖZ DEĞERLENDİRME RAPORU</w:t>
      </w:r>
    </w:p>
    <w:p w:rsidR="00000000" w:rsidDel="00000000" w:rsidP="00000000" w:rsidRDefault="00000000" w:rsidRPr="00000000" w14:paraId="0000000C">
      <w:pPr>
        <w:spacing w:after="120" w:before="12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120" w:before="12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120" w:before="12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 BİLİMLERİ ENSTİTÜSÜ HAKKINDA BİLGİLER</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İletişim Bilgileri</w:t>
      </w:r>
    </w:p>
    <w:p w:rsidR="00000000" w:rsidDel="00000000" w:rsidP="00000000" w:rsidRDefault="00000000" w:rsidRPr="00000000" w14:paraId="0000001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Enstitü Müdürü </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Ad-Soyad</w:t>
        <w:tab/>
        <w:t xml:space="preserve">: Prof. Dr. Sulhiye YILDIZ</w:t>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w:t>
        <w:tab/>
        <w:tab/>
        <w:t xml:space="preserve">: Söğütözü Mh. 2179 Cd. No: 6 Çankaya 06510/ANKARA.</w:t>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e-posta</w:t>
        <w:tab/>
        <w:tab/>
        <w:t xml:space="preserve">:sulhiye.yildiz@lokmanhekim.edu.tr</w:t>
      </w:r>
    </w:p>
    <w:p w:rsidR="00000000" w:rsidDel="00000000" w:rsidP="00000000" w:rsidRDefault="00000000" w:rsidRPr="00000000" w14:paraId="00000020">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Enstitü Müdür Yardımcısı </w:t>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Ad-Soyad</w:t>
        <w:tab/>
        <w:t xml:space="preserve">: Prof. Dr. Sarp UNER</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 </w:t>
        <w:tab/>
        <w:tab/>
        <w:t xml:space="preserve">:Söğütözü Mh. 2179 Cd. No: 6 Çankaya 06510/ANKARA.</w:t>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e-posta</w:t>
        <w:tab/>
        <w:tab/>
        <w:t xml:space="preserve">:sarp.uner@lokmanhekim.edu.tr</w:t>
      </w:r>
    </w:p>
    <w:p w:rsidR="00000000" w:rsidDel="00000000" w:rsidP="00000000" w:rsidRDefault="00000000" w:rsidRPr="00000000" w14:paraId="00000025">
      <w:pPr>
        <w:spacing w:after="12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Enstitü Müdür Yardımcısı </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Ad-Soyad</w:t>
        <w:tab/>
        <w:t xml:space="preserve">:Dr. Öğr. Üyesi Elif Hilal VURAL</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w:t>
        <w:tab/>
        <w:tab/>
        <w:t xml:space="preserve">:Söğütözü Mh. 2179 Cd. No: 6 Çankaya 06510/ANKARA.</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e-posta</w:t>
        <w:tab/>
        <w:tab/>
        <w:t xml:space="preserve">:</w:t>
      </w:r>
      <w:hyperlink r:id="rId12">
        <w:r w:rsidDel="00000000" w:rsidR="00000000" w:rsidRPr="00000000">
          <w:rPr>
            <w:rFonts w:ascii="Times New Roman" w:cs="Times New Roman" w:eastAsia="Times New Roman" w:hAnsi="Times New Roman"/>
            <w:color w:val="000000"/>
            <w:sz w:val="24"/>
            <w:szCs w:val="24"/>
            <w:u w:val="none"/>
            <w:rtl w:val="0"/>
          </w:rPr>
          <w:t xml:space="preserve">elif.vural@lokmanhekim.edu.tr</w:t>
        </w:r>
      </w:hyperlink>
      <w:r w:rsidDel="00000000" w:rsidR="00000000" w:rsidRPr="00000000">
        <w:rPr>
          <w:rtl w:val="0"/>
        </w:rPr>
      </w:r>
    </w:p>
    <w:p w:rsidR="00000000" w:rsidDel="00000000" w:rsidP="00000000" w:rsidRDefault="00000000" w:rsidRPr="00000000" w14:paraId="0000002A">
      <w:pPr>
        <w:spacing w:after="12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Enstitü Sekreteri</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Ad-Soyad</w:t>
        <w:tab/>
        <w:t xml:space="preserve">:Serdar Yasin TURAN</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w:t>
        <w:tab/>
        <w:tab/>
        <w:t xml:space="preserve">:Söğütözü Mh. 2179 Cd. No: 6 Çankaya 06510/ANKARA.</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e-posta</w:t>
        <w:tab/>
        <w:tab/>
        <w:t xml:space="preserve">:serdaryasin.turan@lomanhekim.edu.tr</w:t>
      </w:r>
    </w:p>
    <w:p w:rsidR="00000000" w:rsidDel="00000000" w:rsidP="00000000" w:rsidRDefault="00000000" w:rsidRPr="00000000" w14:paraId="0000002F">
      <w:pPr>
        <w:spacing w:after="12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Tarihsel Gelişimi </w:t>
      </w:r>
    </w:p>
    <w:p w:rsidR="00000000" w:rsidDel="00000000" w:rsidP="00000000" w:rsidRDefault="00000000" w:rsidRPr="00000000" w14:paraId="00000031">
      <w:pPr>
        <w:spacing w:after="120" w:before="120" w:line="360" w:lineRule="auto"/>
        <w:jc w:val="both"/>
        <w:rPr>
          <w:rFonts w:ascii="Times New Roman" w:cs="Times New Roman" w:eastAsia="Times New Roman" w:hAnsi="Times New Roman"/>
          <w:b w:val="0"/>
          <w:sz w:val="24"/>
          <w:szCs w:val="24"/>
          <w:highlight w:val="white"/>
        </w:rPr>
      </w:pPr>
      <w:r w:rsidDel="00000000" w:rsidR="00000000" w:rsidRPr="00000000">
        <w:rPr>
          <w:rFonts w:ascii="Times New Roman" w:cs="Times New Roman" w:eastAsia="Times New Roman" w:hAnsi="Times New Roman"/>
          <w:sz w:val="24"/>
          <w:szCs w:val="24"/>
          <w:rtl w:val="0"/>
        </w:rPr>
        <w:t xml:space="preserve">Lokman Hekim Üniversitesi 20 Aralık 2017 tarihli 30276 sayılı Resmi gazetede yayımlanan 7063 Sayılı Kanunla “Ankara’da Sevgi Vakfı tarafından 2547 sayılı Yükseköğretim Kanununu vakıf yüksek öğretim kurumlarına ilişkin hükümlerine tabi olmak üzer, kamu tüzel kişiliğine sahip Lokman Hekim Üniversitesi adıyla bir vakıf üniversitesi kurulmuştur”. Maddesiyle hayata geçmiştir. Bu Kanunla kurulan birimlerden biri de Sağlık Bilimleri Enstitüsüdür. </w:t>
      </w:r>
      <w:r w:rsidDel="00000000" w:rsidR="00000000" w:rsidRPr="00000000">
        <w:rPr>
          <w:rFonts w:ascii="Times New Roman" w:cs="Times New Roman" w:eastAsia="Times New Roman" w:hAnsi="Times New Roman"/>
          <w:b w:val="0"/>
          <w:sz w:val="24"/>
          <w:szCs w:val="24"/>
          <w:highlight w:val="white"/>
          <w:rtl w:val="0"/>
        </w:rPr>
        <w:t xml:space="preserve">Lokman Hekim Üniversitesi akademik faaliyetlerine 2018-2019 eğitim öğretim yılında başlamıştır. </w:t>
      </w:r>
    </w:p>
    <w:p w:rsidR="00000000" w:rsidDel="00000000" w:rsidP="00000000" w:rsidRDefault="00000000" w:rsidRPr="00000000" w14:paraId="00000032">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Bilimleri alanında Ankara’da  kurulan bir Vakıf Üniversitesi olan Lokman Hekim Üniversitesi güçlü akademik kadrosu ile lisans eğitimi verdiği Tıp Fakültesi, Diş Hekimliği Fakültesi, Eczacılık Fakültesi, Sağlık Bilimleri Fakültesi (Beslenme ve Diyetetik, Hemşirelik, Ebelik, Fizyoterapi ve Rehabilitasyon Bölümleri, Odyoloji, Dile ve Konuşma Terapisi) ve Spor Bilimleri Fakültesinin çeşitli anabilim dallarında Sağlık Bilimleri Enstitüsü çatısı altında açtığı yüksek lisans ve doktora programları ile sağlık alanında nitelikli insan gücü ve araştırmacı bilim insanları yetiştirme hedefiyle kurulmuştur.</w:t>
      </w:r>
    </w:p>
    <w:p w:rsidR="00000000" w:rsidDel="00000000" w:rsidP="00000000" w:rsidRDefault="00000000" w:rsidRPr="00000000" w14:paraId="00000033">
      <w:pPr>
        <w:spacing w:after="120" w:before="120" w:line="360" w:lineRule="auto"/>
        <w:jc w:val="both"/>
        <w:rPr>
          <w:rFonts w:ascii="Times New Roman" w:cs="Times New Roman" w:eastAsia="Times New Roman" w:hAnsi="Times New Roman"/>
          <w:b w:val="0"/>
          <w:sz w:val="24"/>
          <w:szCs w:val="24"/>
          <w:highlight w:val="white"/>
        </w:rPr>
      </w:pPr>
      <w:r w:rsidDel="00000000" w:rsidR="00000000" w:rsidRPr="00000000">
        <w:rPr>
          <w:rFonts w:ascii="Times New Roman" w:cs="Times New Roman" w:eastAsia="Times New Roman" w:hAnsi="Times New Roman"/>
          <w:sz w:val="24"/>
          <w:szCs w:val="24"/>
          <w:rtl w:val="0"/>
        </w:rPr>
        <w:t xml:space="preserve">Enstitüde 2018 yılı içerisinde ilk açılan program Beslenme ve Diyetetik Tezli Yüksek Programı olmuştur. Enstitümüzün kuruluşundan itibaren geçen süre içerisinde 2 tezsiz, 21 tezli yüksek lisans ve  10 doktora programımı açılmıştır. Program içeriklerine belirtilen web sitesinden erişilebilir. </w:t>
      </w:r>
      <w:hyperlink r:id="rId13">
        <w:r w:rsidDel="00000000" w:rsidR="00000000" w:rsidRPr="00000000">
          <w:rPr>
            <w:rFonts w:ascii="Times New Roman" w:cs="Times New Roman" w:eastAsia="Times New Roman" w:hAnsi="Times New Roman"/>
            <w:color w:val="4472c4"/>
            <w:sz w:val="24"/>
            <w:szCs w:val="24"/>
            <w:highlight w:val="white"/>
            <w:u w:val="single"/>
            <w:rtl w:val="0"/>
          </w:rPr>
          <w:t xml:space="preserve">https://www.lokmanhekim.edu.tr/enstituler/saglik-bilimleri-enstitusu/</w:t>
        </w:r>
      </w:hyperlink>
      <w:r w:rsidDel="00000000" w:rsidR="00000000" w:rsidRPr="00000000">
        <w:rPr>
          <w:rFonts w:ascii="Times New Roman" w:cs="Times New Roman" w:eastAsia="Times New Roman" w:hAnsi="Times New Roman"/>
          <w:b w:val="0"/>
          <w:color w:val="4472c4"/>
          <w:sz w:val="24"/>
          <w:szCs w:val="24"/>
          <w:highlight w:val="white"/>
          <w:rtl w:val="0"/>
        </w:rPr>
        <w:t xml:space="preserve">.</w:t>
      </w:r>
      <w:r w:rsidDel="00000000" w:rsidR="00000000" w:rsidRPr="00000000">
        <w:rPr>
          <w:rtl w:val="0"/>
        </w:rPr>
      </w:r>
    </w:p>
    <w:p w:rsidR="00000000" w:rsidDel="00000000" w:rsidP="00000000" w:rsidRDefault="00000000" w:rsidRPr="00000000" w14:paraId="00000034">
      <w:pPr>
        <w:spacing w:after="120" w:before="120" w:line="360" w:lineRule="auto"/>
        <w:jc w:val="both"/>
        <w:rPr>
          <w:rFonts w:ascii="Times New Roman" w:cs="Times New Roman" w:eastAsia="Times New Roman" w:hAnsi="Times New Roman"/>
          <w:b w:val="0"/>
          <w:sz w:val="24"/>
          <w:szCs w:val="24"/>
          <w:highlight w:val="white"/>
        </w:rPr>
      </w:pPr>
      <w:r w:rsidDel="00000000" w:rsidR="00000000" w:rsidRPr="00000000">
        <w:rPr>
          <w:rFonts w:ascii="Times New Roman" w:cs="Times New Roman" w:eastAsia="Times New Roman" w:hAnsi="Times New Roman"/>
          <w:b w:val="0"/>
          <w:sz w:val="24"/>
          <w:szCs w:val="24"/>
          <w:highlight w:val="white"/>
          <w:rtl w:val="0"/>
        </w:rPr>
        <w:t xml:space="preserve">Programlar ve açılış tarihleri alttaki tabloda sunulmaktadır.</w:t>
      </w:r>
    </w:p>
    <w:tbl>
      <w:tblPr>
        <w:tblStyle w:val="Table1"/>
        <w:tblW w:w="9521.0" w:type="dxa"/>
        <w:jc w:val="left"/>
        <w:tblBorders>
          <w:top w:color="4472c4" w:space="0" w:sz="8" w:val="single"/>
          <w:left w:color="000000" w:space="0" w:sz="4" w:val="single"/>
          <w:bottom w:color="4472c4" w:space="0" w:sz="8" w:val="single"/>
          <w:right w:color="000000" w:space="0" w:sz="4" w:val="single"/>
          <w:insideH w:color="000000" w:space="0" w:sz="4" w:val="single"/>
          <w:insideV w:color="000000" w:space="0" w:sz="4" w:val="single"/>
        </w:tblBorders>
        <w:tblLayout w:type="fixed"/>
        <w:tblLook w:val="0400"/>
      </w:tblPr>
      <w:tblGrid>
        <w:gridCol w:w="7223"/>
        <w:gridCol w:w="2298"/>
        <w:tblGridChange w:id="0">
          <w:tblGrid>
            <w:gridCol w:w="7223"/>
            <w:gridCol w:w="2298"/>
          </w:tblGrid>
        </w:tblGridChange>
      </w:tblGrid>
      <w:tr>
        <w:trPr>
          <w:cantSplit w:val="0"/>
          <w:trHeight w:val="454" w:hRule="atLeast"/>
          <w:tblHeader w:val="0"/>
        </w:trPr>
        <w:tc>
          <w:tcPr/>
          <w:p w:rsidR="00000000" w:rsidDel="00000000" w:rsidP="00000000" w:rsidRDefault="00000000" w:rsidRPr="00000000" w14:paraId="00000035">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Ana Bilim Dalı ve Programlar</w:t>
            </w:r>
          </w:p>
        </w:tc>
        <w:tc>
          <w:tcPr/>
          <w:p w:rsidR="00000000" w:rsidDel="00000000" w:rsidP="00000000" w:rsidRDefault="00000000" w:rsidRPr="00000000" w14:paraId="00000036">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Program Açılış Tarihi</w:t>
            </w:r>
          </w:p>
        </w:tc>
      </w:tr>
      <w:tr>
        <w:trPr>
          <w:cantSplit w:val="0"/>
          <w:trHeight w:val="454" w:hRule="atLeast"/>
          <w:tblHeader w:val="0"/>
        </w:trPr>
        <w:tc>
          <w:tcPr/>
          <w:p w:rsidR="00000000" w:rsidDel="00000000" w:rsidP="00000000" w:rsidRDefault="00000000" w:rsidRPr="00000000" w14:paraId="00000037">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Disiplinlerarası İlaç Araştırma Geliştirme Çalışmaları Ana Bilim Dalı </w:t>
            </w:r>
          </w:p>
        </w:tc>
        <w:tc>
          <w:tcPr/>
          <w:p w:rsidR="00000000" w:rsidDel="00000000" w:rsidP="00000000" w:rsidRDefault="00000000" w:rsidRPr="00000000" w14:paraId="00000038">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39">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İlaç Araştırma Geliştirme Çalışmaları Tezli Yüksek Lisans</w:t>
            </w:r>
          </w:p>
        </w:tc>
        <w:tc>
          <w:tcPr/>
          <w:p w:rsidR="00000000" w:rsidDel="00000000" w:rsidP="00000000" w:rsidRDefault="00000000" w:rsidRPr="00000000" w14:paraId="0000003A">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15.05.2019</w:t>
            </w:r>
          </w:p>
        </w:tc>
      </w:tr>
      <w:tr>
        <w:trPr>
          <w:cantSplit w:val="0"/>
          <w:trHeight w:val="454" w:hRule="atLeast"/>
          <w:tblHeader w:val="0"/>
        </w:trPr>
        <w:tc>
          <w:tcPr/>
          <w:p w:rsidR="00000000" w:rsidDel="00000000" w:rsidP="00000000" w:rsidRDefault="00000000" w:rsidRPr="00000000" w14:paraId="0000003B">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Farmasötik Toksikoloji Ana Bilim Dalı</w:t>
            </w:r>
          </w:p>
        </w:tc>
        <w:tc>
          <w:tcPr/>
          <w:p w:rsidR="00000000" w:rsidDel="00000000" w:rsidP="00000000" w:rsidRDefault="00000000" w:rsidRPr="00000000" w14:paraId="0000003C">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3D">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Farmasötik Toksikoloji Tezli Yüksek Lisans</w:t>
            </w:r>
          </w:p>
        </w:tc>
        <w:tc>
          <w:tcPr/>
          <w:p w:rsidR="00000000" w:rsidDel="00000000" w:rsidP="00000000" w:rsidRDefault="00000000" w:rsidRPr="00000000" w14:paraId="0000003E">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09.01.2019</w:t>
            </w:r>
          </w:p>
        </w:tc>
      </w:tr>
      <w:tr>
        <w:trPr>
          <w:cantSplit w:val="0"/>
          <w:trHeight w:val="454" w:hRule="atLeast"/>
          <w:tblHeader w:val="0"/>
        </w:trPr>
        <w:tc>
          <w:tcPr/>
          <w:p w:rsidR="00000000" w:rsidDel="00000000" w:rsidP="00000000" w:rsidRDefault="00000000" w:rsidRPr="00000000" w14:paraId="0000003F">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Hemşirelik Ana Bilim Dalı</w:t>
            </w:r>
          </w:p>
        </w:tc>
        <w:tc>
          <w:tcPr/>
          <w:p w:rsidR="00000000" w:rsidDel="00000000" w:rsidP="00000000" w:rsidRDefault="00000000" w:rsidRPr="00000000" w14:paraId="00000040">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41">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Doğum ve Kadın Hastalıkları Hemşireliği Tezli Yüksek Lisans</w:t>
            </w:r>
          </w:p>
        </w:tc>
        <w:tc>
          <w:tcPr/>
          <w:p w:rsidR="00000000" w:rsidDel="00000000" w:rsidP="00000000" w:rsidRDefault="00000000" w:rsidRPr="00000000" w14:paraId="00000042">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29.04.2020</w:t>
            </w:r>
          </w:p>
        </w:tc>
      </w:tr>
      <w:tr>
        <w:trPr>
          <w:cantSplit w:val="0"/>
          <w:trHeight w:val="454" w:hRule="atLeast"/>
          <w:tblHeader w:val="0"/>
        </w:trPr>
        <w:tc>
          <w:tcPr/>
          <w:p w:rsidR="00000000" w:rsidDel="00000000" w:rsidP="00000000" w:rsidRDefault="00000000" w:rsidRPr="00000000" w14:paraId="00000043">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Doğum ve Kadın Hastalıkları Hemşireliği Doktora</w:t>
            </w:r>
          </w:p>
        </w:tc>
        <w:tc>
          <w:tcPr/>
          <w:p w:rsidR="00000000" w:rsidDel="00000000" w:rsidP="00000000" w:rsidRDefault="00000000" w:rsidRPr="00000000" w14:paraId="00000044">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26.08.2020</w:t>
            </w:r>
          </w:p>
        </w:tc>
      </w:tr>
      <w:tr>
        <w:trPr>
          <w:cantSplit w:val="0"/>
          <w:trHeight w:val="454" w:hRule="atLeast"/>
          <w:tblHeader w:val="0"/>
        </w:trPr>
        <w:tc>
          <w:tcPr/>
          <w:p w:rsidR="00000000" w:rsidDel="00000000" w:rsidP="00000000" w:rsidRDefault="00000000" w:rsidRPr="00000000" w14:paraId="00000045">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Halk Sağlığı Hemşireliği Tezli Yüksek Lisans</w:t>
            </w:r>
          </w:p>
        </w:tc>
        <w:tc>
          <w:tcPr/>
          <w:p w:rsidR="00000000" w:rsidDel="00000000" w:rsidP="00000000" w:rsidRDefault="00000000" w:rsidRPr="00000000" w14:paraId="00000046">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17.03.2021</w:t>
            </w:r>
          </w:p>
        </w:tc>
      </w:tr>
      <w:tr>
        <w:trPr>
          <w:cantSplit w:val="0"/>
          <w:trHeight w:val="454" w:hRule="atLeast"/>
          <w:tblHeader w:val="0"/>
        </w:trPr>
        <w:tc>
          <w:tcPr/>
          <w:p w:rsidR="00000000" w:rsidDel="00000000" w:rsidP="00000000" w:rsidRDefault="00000000" w:rsidRPr="00000000" w14:paraId="00000047">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Psikiatri Hemşireliği Tezli Yüksek Lisans</w:t>
            </w:r>
          </w:p>
        </w:tc>
        <w:tc>
          <w:tcPr/>
          <w:p w:rsidR="00000000" w:rsidDel="00000000" w:rsidP="00000000" w:rsidRDefault="00000000" w:rsidRPr="00000000" w14:paraId="00000048">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31.03.2021</w:t>
            </w:r>
          </w:p>
        </w:tc>
      </w:tr>
      <w:tr>
        <w:trPr>
          <w:cantSplit w:val="0"/>
          <w:trHeight w:val="454" w:hRule="atLeast"/>
          <w:tblHeader w:val="0"/>
        </w:trPr>
        <w:tc>
          <w:tcPr/>
          <w:p w:rsidR="00000000" w:rsidDel="00000000" w:rsidP="00000000" w:rsidRDefault="00000000" w:rsidRPr="00000000" w14:paraId="00000049">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Hemşirelikte Yönetim Tezli Yüksek Lisans</w:t>
            </w:r>
          </w:p>
        </w:tc>
        <w:tc>
          <w:tcPr/>
          <w:p w:rsidR="00000000" w:rsidDel="00000000" w:rsidP="00000000" w:rsidRDefault="00000000" w:rsidRPr="00000000" w14:paraId="0000004A">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09.06.2021</w:t>
            </w:r>
          </w:p>
        </w:tc>
      </w:tr>
      <w:tr>
        <w:trPr>
          <w:cantSplit w:val="0"/>
          <w:trHeight w:val="454" w:hRule="atLeast"/>
          <w:tblHeader w:val="0"/>
        </w:trPr>
        <w:tc>
          <w:tcPr/>
          <w:p w:rsidR="00000000" w:rsidDel="00000000" w:rsidP="00000000" w:rsidRDefault="00000000" w:rsidRPr="00000000" w14:paraId="0000004B">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Analitik Kimya Ana Bilim Dalı</w:t>
            </w:r>
          </w:p>
        </w:tc>
        <w:tc>
          <w:tcPr/>
          <w:p w:rsidR="00000000" w:rsidDel="00000000" w:rsidP="00000000" w:rsidRDefault="00000000" w:rsidRPr="00000000" w14:paraId="0000004C">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4D">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Analitik Kimya Tezli Yüksek Lisans</w:t>
            </w:r>
          </w:p>
        </w:tc>
        <w:tc>
          <w:tcPr/>
          <w:p w:rsidR="00000000" w:rsidDel="00000000" w:rsidP="00000000" w:rsidRDefault="00000000" w:rsidRPr="00000000" w14:paraId="0000004E">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09.01.2019</w:t>
            </w:r>
          </w:p>
        </w:tc>
      </w:tr>
      <w:tr>
        <w:trPr>
          <w:cantSplit w:val="0"/>
          <w:trHeight w:val="454" w:hRule="atLeast"/>
          <w:tblHeader w:val="0"/>
        </w:trPr>
        <w:tc>
          <w:tcPr/>
          <w:p w:rsidR="00000000" w:rsidDel="00000000" w:rsidP="00000000" w:rsidRDefault="00000000" w:rsidRPr="00000000" w14:paraId="0000004F">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Beslenme ve Diyetetik Ana Bilim Dalı</w:t>
            </w:r>
          </w:p>
        </w:tc>
        <w:tc>
          <w:tcPr/>
          <w:p w:rsidR="00000000" w:rsidDel="00000000" w:rsidP="00000000" w:rsidRDefault="00000000" w:rsidRPr="00000000" w14:paraId="00000050">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51">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Beslenme ve Diyetetik Tezli Yüksek Lisans</w:t>
            </w:r>
          </w:p>
        </w:tc>
        <w:tc>
          <w:tcPr/>
          <w:p w:rsidR="00000000" w:rsidDel="00000000" w:rsidP="00000000" w:rsidRDefault="00000000" w:rsidRPr="00000000" w14:paraId="00000052">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01.08.2018</w:t>
            </w:r>
          </w:p>
        </w:tc>
      </w:tr>
      <w:tr>
        <w:trPr>
          <w:cantSplit w:val="0"/>
          <w:trHeight w:val="454" w:hRule="atLeast"/>
          <w:tblHeader w:val="0"/>
        </w:trPr>
        <w:tc>
          <w:tcPr/>
          <w:p w:rsidR="00000000" w:rsidDel="00000000" w:rsidP="00000000" w:rsidRDefault="00000000" w:rsidRPr="00000000" w14:paraId="00000053">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Beslenme ve Diyetetik Doktora</w:t>
            </w:r>
          </w:p>
        </w:tc>
        <w:tc>
          <w:tcPr/>
          <w:p w:rsidR="00000000" w:rsidDel="00000000" w:rsidP="00000000" w:rsidRDefault="00000000" w:rsidRPr="00000000" w14:paraId="00000054">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09.09.2020</w:t>
            </w:r>
          </w:p>
        </w:tc>
      </w:tr>
      <w:tr>
        <w:trPr>
          <w:cantSplit w:val="0"/>
          <w:trHeight w:val="454" w:hRule="atLeast"/>
          <w:tblHeader w:val="0"/>
        </w:trPr>
        <w:tc>
          <w:tcPr/>
          <w:p w:rsidR="00000000" w:rsidDel="00000000" w:rsidP="00000000" w:rsidRDefault="00000000" w:rsidRPr="00000000" w14:paraId="00000055">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Spor Bilimleri Ana Bilim Dalı</w:t>
            </w:r>
          </w:p>
        </w:tc>
        <w:tc>
          <w:tcPr/>
          <w:p w:rsidR="00000000" w:rsidDel="00000000" w:rsidP="00000000" w:rsidRDefault="00000000" w:rsidRPr="00000000" w14:paraId="00000056">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57">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Fiziksel Aktivite, Sağlık ve Spor Bilimleri Tezli Yüksek Lisans</w:t>
            </w:r>
          </w:p>
        </w:tc>
        <w:tc>
          <w:tcPr/>
          <w:p w:rsidR="00000000" w:rsidDel="00000000" w:rsidP="00000000" w:rsidRDefault="00000000" w:rsidRPr="00000000" w14:paraId="00000058">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29.04.2020</w:t>
            </w:r>
          </w:p>
        </w:tc>
      </w:tr>
      <w:tr>
        <w:trPr>
          <w:cantSplit w:val="0"/>
          <w:trHeight w:val="454" w:hRule="atLeast"/>
          <w:tblHeader w:val="0"/>
        </w:trPr>
        <w:tc>
          <w:tcPr/>
          <w:p w:rsidR="00000000" w:rsidDel="00000000" w:rsidP="00000000" w:rsidRDefault="00000000" w:rsidRPr="00000000" w14:paraId="00000059">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Tıbbi Mikrobiyoloji Ana Bilim Dalı</w:t>
            </w:r>
          </w:p>
        </w:tc>
        <w:tc>
          <w:tcPr/>
          <w:p w:rsidR="00000000" w:rsidDel="00000000" w:rsidP="00000000" w:rsidRDefault="00000000" w:rsidRPr="00000000" w14:paraId="0000005A">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5B">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Tıbbi Mikrobiyoloji Tezli Yüksek Lisans</w:t>
            </w:r>
          </w:p>
        </w:tc>
        <w:tc>
          <w:tcPr/>
          <w:p w:rsidR="00000000" w:rsidDel="00000000" w:rsidP="00000000" w:rsidRDefault="00000000" w:rsidRPr="00000000" w14:paraId="0000005C">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23.09.2020</w:t>
            </w:r>
          </w:p>
        </w:tc>
      </w:tr>
      <w:tr>
        <w:trPr>
          <w:cantSplit w:val="0"/>
          <w:trHeight w:val="454" w:hRule="atLeast"/>
          <w:tblHeader w:val="0"/>
        </w:trPr>
        <w:tc>
          <w:tcPr/>
          <w:p w:rsidR="00000000" w:rsidDel="00000000" w:rsidP="00000000" w:rsidRDefault="00000000" w:rsidRPr="00000000" w14:paraId="0000005D">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Tıbbi Mikrobiyoloji Doktora</w:t>
            </w:r>
          </w:p>
        </w:tc>
        <w:tc>
          <w:tcPr/>
          <w:p w:rsidR="00000000" w:rsidDel="00000000" w:rsidP="00000000" w:rsidRDefault="00000000" w:rsidRPr="00000000" w14:paraId="0000005E">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23.09.2020</w:t>
            </w:r>
          </w:p>
        </w:tc>
      </w:tr>
      <w:tr>
        <w:trPr>
          <w:cantSplit w:val="0"/>
          <w:trHeight w:val="454" w:hRule="atLeast"/>
          <w:tblHeader w:val="0"/>
        </w:trPr>
        <w:tc>
          <w:tcPr/>
          <w:p w:rsidR="00000000" w:rsidDel="00000000" w:rsidP="00000000" w:rsidRDefault="00000000" w:rsidRPr="00000000" w14:paraId="0000005F">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Tıbbi Biyokimya Ana Bilim Dalı</w:t>
            </w:r>
          </w:p>
        </w:tc>
        <w:tc>
          <w:tcPr/>
          <w:p w:rsidR="00000000" w:rsidDel="00000000" w:rsidP="00000000" w:rsidRDefault="00000000" w:rsidRPr="00000000" w14:paraId="00000060">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61">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Tıbbi Biyokimya Tezli Yüksek Lisans</w:t>
            </w:r>
          </w:p>
        </w:tc>
        <w:tc>
          <w:tcPr/>
          <w:p w:rsidR="00000000" w:rsidDel="00000000" w:rsidP="00000000" w:rsidRDefault="00000000" w:rsidRPr="00000000" w14:paraId="00000062">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02.09.2020</w:t>
            </w:r>
          </w:p>
        </w:tc>
      </w:tr>
      <w:tr>
        <w:trPr>
          <w:cantSplit w:val="0"/>
          <w:trHeight w:val="454" w:hRule="atLeast"/>
          <w:tblHeader w:val="0"/>
        </w:trPr>
        <w:tc>
          <w:tcPr/>
          <w:p w:rsidR="00000000" w:rsidDel="00000000" w:rsidP="00000000" w:rsidRDefault="00000000" w:rsidRPr="00000000" w14:paraId="00000063">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Tıbbi Biyokimya Doktora</w:t>
            </w:r>
          </w:p>
        </w:tc>
        <w:tc>
          <w:tcPr/>
          <w:p w:rsidR="00000000" w:rsidDel="00000000" w:rsidP="00000000" w:rsidRDefault="00000000" w:rsidRPr="00000000" w14:paraId="00000064">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02.09.2020</w:t>
            </w:r>
          </w:p>
        </w:tc>
      </w:tr>
      <w:tr>
        <w:trPr>
          <w:cantSplit w:val="0"/>
          <w:trHeight w:val="454" w:hRule="atLeast"/>
          <w:tblHeader w:val="0"/>
        </w:trPr>
        <w:tc>
          <w:tcPr/>
          <w:p w:rsidR="00000000" w:rsidDel="00000000" w:rsidP="00000000" w:rsidRDefault="00000000" w:rsidRPr="00000000" w14:paraId="00000065">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Disiplinlerarası Eczacılık Uygulamaları Ana Bilim Dalı</w:t>
            </w:r>
          </w:p>
        </w:tc>
        <w:tc>
          <w:tcPr/>
          <w:p w:rsidR="00000000" w:rsidDel="00000000" w:rsidP="00000000" w:rsidRDefault="00000000" w:rsidRPr="00000000" w14:paraId="00000066">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67">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Hastane Eczacılığı Tezli Yüksek Lisans </w:t>
            </w:r>
          </w:p>
        </w:tc>
        <w:tc>
          <w:tcPr/>
          <w:p w:rsidR="00000000" w:rsidDel="00000000" w:rsidP="00000000" w:rsidRDefault="00000000" w:rsidRPr="00000000" w14:paraId="00000068">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02.09.2020</w:t>
            </w:r>
          </w:p>
        </w:tc>
      </w:tr>
      <w:tr>
        <w:trPr>
          <w:cantSplit w:val="0"/>
          <w:trHeight w:val="454" w:hRule="atLeast"/>
          <w:tblHeader w:val="0"/>
        </w:trPr>
        <w:tc>
          <w:tcPr/>
          <w:p w:rsidR="00000000" w:rsidDel="00000000" w:rsidP="00000000" w:rsidRDefault="00000000" w:rsidRPr="00000000" w14:paraId="00000069">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Tıbbi Ürünlerde Ruhsatlandırma Tezsiz Yüksek Lisans</w:t>
            </w:r>
          </w:p>
        </w:tc>
        <w:tc>
          <w:tcPr/>
          <w:p w:rsidR="00000000" w:rsidDel="00000000" w:rsidP="00000000" w:rsidRDefault="00000000" w:rsidRPr="00000000" w14:paraId="0000006A">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08.12.2021</w:t>
            </w:r>
          </w:p>
        </w:tc>
      </w:tr>
      <w:tr>
        <w:trPr>
          <w:cantSplit w:val="0"/>
          <w:trHeight w:val="454" w:hRule="atLeast"/>
          <w:tblHeader w:val="0"/>
        </w:trPr>
        <w:tc>
          <w:tcPr/>
          <w:p w:rsidR="00000000" w:rsidDel="00000000" w:rsidP="00000000" w:rsidRDefault="00000000" w:rsidRPr="00000000" w14:paraId="0000006B">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Histoloji ve Embriyoloji Ana Bilim Dalı</w:t>
            </w:r>
          </w:p>
        </w:tc>
        <w:tc>
          <w:tcPr/>
          <w:p w:rsidR="00000000" w:rsidDel="00000000" w:rsidP="00000000" w:rsidRDefault="00000000" w:rsidRPr="00000000" w14:paraId="0000006C">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6D">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Histoloji ve Embriyoloji Tezli Yüksek Lisans</w:t>
            </w:r>
          </w:p>
        </w:tc>
        <w:tc>
          <w:tcPr/>
          <w:p w:rsidR="00000000" w:rsidDel="00000000" w:rsidP="00000000" w:rsidRDefault="00000000" w:rsidRPr="00000000" w14:paraId="0000006E">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15.05.2019</w:t>
            </w:r>
          </w:p>
        </w:tc>
      </w:tr>
      <w:tr>
        <w:trPr>
          <w:cantSplit w:val="0"/>
          <w:trHeight w:val="454" w:hRule="atLeast"/>
          <w:tblHeader w:val="0"/>
        </w:trPr>
        <w:tc>
          <w:tcPr/>
          <w:p w:rsidR="00000000" w:rsidDel="00000000" w:rsidP="00000000" w:rsidRDefault="00000000" w:rsidRPr="00000000" w14:paraId="0000006F">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Fizyoterapi ve Rehabilitasyon Ana Bilim Dalı</w:t>
            </w:r>
          </w:p>
        </w:tc>
        <w:tc>
          <w:tcPr/>
          <w:p w:rsidR="00000000" w:rsidDel="00000000" w:rsidP="00000000" w:rsidRDefault="00000000" w:rsidRPr="00000000" w14:paraId="00000070">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71">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Fizyoterapi ve Rehabilitasyon Tezli Yüksek Lisans</w:t>
            </w:r>
          </w:p>
        </w:tc>
        <w:tc>
          <w:tcPr/>
          <w:p w:rsidR="00000000" w:rsidDel="00000000" w:rsidP="00000000" w:rsidRDefault="00000000" w:rsidRPr="00000000" w14:paraId="00000072">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21.10.2020</w:t>
            </w:r>
          </w:p>
        </w:tc>
      </w:tr>
      <w:tr>
        <w:trPr>
          <w:cantSplit w:val="0"/>
          <w:trHeight w:val="454" w:hRule="atLeast"/>
          <w:tblHeader w:val="0"/>
        </w:trPr>
        <w:tc>
          <w:tcPr/>
          <w:p w:rsidR="00000000" w:rsidDel="00000000" w:rsidP="00000000" w:rsidRDefault="00000000" w:rsidRPr="00000000" w14:paraId="00000073">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Fizyoterapi ve Rehabilitasyon Doktora</w:t>
            </w:r>
          </w:p>
        </w:tc>
        <w:tc>
          <w:tcPr/>
          <w:p w:rsidR="00000000" w:rsidDel="00000000" w:rsidP="00000000" w:rsidRDefault="00000000" w:rsidRPr="00000000" w14:paraId="00000074">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17.03.2021</w:t>
            </w:r>
          </w:p>
        </w:tc>
      </w:tr>
      <w:tr>
        <w:trPr>
          <w:cantSplit w:val="0"/>
          <w:trHeight w:val="454" w:hRule="atLeast"/>
          <w:tblHeader w:val="0"/>
        </w:trPr>
        <w:tc>
          <w:tcPr/>
          <w:p w:rsidR="00000000" w:rsidDel="00000000" w:rsidP="00000000" w:rsidRDefault="00000000" w:rsidRPr="00000000" w14:paraId="00000075">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Disiplinlerarası Geleneksel ve Tamamlayıcı Tıp Ana Bilim Dalı</w:t>
            </w:r>
          </w:p>
        </w:tc>
        <w:tc>
          <w:tcPr/>
          <w:p w:rsidR="00000000" w:rsidDel="00000000" w:rsidP="00000000" w:rsidRDefault="00000000" w:rsidRPr="00000000" w14:paraId="00000076">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77">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Geleneksel ve Tamamlayıcı Tıp Tezli Yüksek Lisans</w:t>
            </w:r>
          </w:p>
        </w:tc>
        <w:tc>
          <w:tcPr/>
          <w:p w:rsidR="00000000" w:rsidDel="00000000" w:rsidP="00000000" w:rsidRDefault="00000000" w:rsidRPr="00000000" w14:paraId="00000078">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20.05.2020</w:t>
            </w:r>
          </w:p>
        </w:tc>
      </w:tr>
      <w:tr>
        <w:trPr>
          <w:cantSplit w:val="0"/>
          <w:trHeight w:val="454" w:hRule="atLeast"/>
          <w:tblHeader w:val="0"/>
        </w:trPr>
        <w:tc>
          <w:tcPr/>
          <w:p w:rsidR="00000000" w:rsidDel="00000000" w:rsidP="00000000" w:rsidRDefault="00000000" w:rsidRPr="00000000" w14:paraId="00000079">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Geleneksel ve Tamamlayıcı Tıp Doktora</w:t>
            </w:r>
          </w:p>
        </w:tc>
        <w:tc>
          <w:tcPr/>
          <w:p w:rsidR="00000000" w:rsidDel="00000000" w:rsidP="00000000" w:rsidRDefault="00000000" w:rsidRPr="00000000" w14:paraId="0000007A">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26.08.2020</w:t>
            </w:r>
          </w:p>
        </w:tc>
      </w:tr>
      <w:tr>
        <w:trPr>
          <w:cantSplit w:val="0"/>
          <w:trHeight w:val="454" w:hRule="atLeast"/>
          <w:tblHeader w:val="0"/>
        </w:trPr>
        <w:tc>
          <w:tcPr/>
          <w:p w:rsidR="00000000" w:rsidDel="00000000" w:rsidP="00000000" w:rsidRDefault="00000000" w:rsidRPr="00000000" w14:paraId="0000007B">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Disiplinlerarası Sağlık Yönetimi Ana Bilim Dalı</w:t>
            </w:r>
          </w:p>
        </w:tc>
        <w:tc>
          <w:tcPr/>
          <w:p w:rsidR="00000000" w:rsidDel="00000000" w:rsidP="00000000" w:rsidRDefault="00000000" w:rsidRPr="00000000" w14:paraId="0000007C">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7D">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Sağlık Yönetimi Tezli Yüksek Lisans</w:t>
            </w:r>
          </w:p>
        </w:tc>
        <w:tc>
          <w:tcPr/>
          <w:p w:rsidR="00000000" w:rsidDel="00000000" w:rsidP="00000000" w:rsidRDefault="00000000" w:rsidRPr="00000000" w14:paraId="0000007E">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23.09.2020</w:t>
            </w:r>
          </w:p>
        </w:tc>
      </w:tr>
      <w:tr>
        <w:trPr>
          <w:cantSplit w:val="0"/>
          <w:trHeight w:val="454" w:hRule="atLeast"/>
          <w:tblHeader w:val="0"/>
        </w:trPr>
        <w:tc>
          <w:tcPr/>
          <w:p w:rsidR="00000000" w:rsidDel="00000000" w:rsidP="00000000" w:rsidRDefault="00000000" w:rsidRPr="00000000" w14:paraId="0000007F">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Sağlık Ekonomisi Tezli Yüksek Lisans</w:t>
            </w:r>
          </w:p>
        </w:tc>
        <w:tc>
          <w:tcPr/>
          <w:p w:rsidR="00000000" w:rsidDel="00000000" w:rsidP="00000000" w:rsidRDefault="00000000" w:rsidRPr="00000000" w14:paraId="00000080">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17.03.2021</w:t>
            </w:r>
          </w:p>
        </w:tc>
      </w:tr>
      <w:tr>
        <w:trPr>
          <w:cantSplit w:val="0"/>
          <w:trHeight w:val="454" w:hRule="atLeast"/>
          <w:tblHeader w:val="0"/>
        </w:trPr>
        <w:tc>
          <w:tcPr/>
          <w:p w:rsidR="00000000" w:rsidDel="00000000" w:rsidP="00000000" w:rsidRDefault="00000000" w:rsidRPr="00000000" w14:paraId="00000081">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Disiplinlerarası Sağlık Araştırmaları Ana Bilim Dalı</w:t>
            </w:r>
          </w:p>
        </w:tc>
        <w:tc>
          <w:tcPr/>
          <w:p w:rsidR="00000000" w:rsidDel="00000000" w:rsidP="00000000" w:rsidRDefault="00000000" w:rsidRPr="00000000" w14:paraId="00000082">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83">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Sağlık Bilimlerinde Araştırma Tezsiz Yüksek Lisans</w:t>
            </w:r>
          </w:p>
        </w:tc>
        <w:tc>
          <w:tcPr/>
          <w:p w:rsidR="00000000" w:rsidDel="00000000" w:rsidP="00000000" w:rsidRDefault="00000000" w:rsidRPr="00000000" w14:paraId="00000084">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17.03.2021</w:t>
            </w:r>
          </w:p>
        </w:tc>
      </w:tr>
      <w:tr>
        <w:trPr>
          <w:cantSplit w:val="0"/>
          <w:trHeight w:val="454" w:hRule="atLeast"/>
          <w:tblHeader w:val="0"/>
        </w:trPr>
        <w:tc>
          <w:tcPr/>
          <w:p w:rsidR="00000000" w:rsidDel="00000000" w:rsidP="00000000" w:rsidRDefault="00000000" w:rsidRPr="00000000" w14:paraId="00000085">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Disiplinlerarası Hücresel ve Moleküler Tıp Ana Bilim Dalı</w:t>
            </w:r>
          </w:p>
        </w:tc>
        <w:tc>
          <w:tcPr/>
          <w:p w:rsidR="00000000" w:rsidDel="00000000" w:rsidP="00000000" w:rsidRDefault="00000000" w:rsidRPr="00000000" w14:paraId="00000086">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87">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Hücresel ve Moleküler Tıp Doktora</w:t>
            </w:r>
          </w:p>
        </w:tc>
        <w:tc>
          <w:tcPr/>
          <w:p w:rsidR="00000000" w:rsidDel="00000000" w:rsidP="00000000" w:rsidRDefault="00000000" w:rsidRPr="00000000" w14:paraId="00000088">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24.03.2021</w:t>
            </w:r>
          </w:p>
        </w:tc>
      </w:tr>
      <w:tr>
        <w:trPr>
          <w:cantSplit w:val="0"/>
          <w:trHeight w:val="454" w:hRule="atLeast"/>
          <w:tblHeader w:val="0"/>
        </w:trPr>
        <w:tc>
          <w:tcPr/>
          <w:p w:rsidR="00000000" w:rsidDel="00000000" w:rsidP="00000000" w:rsidRDefault="00000000" w:rsidRPr="00000000" w14:paraId="00000089">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Hücresel ve Moleküler Tıp Tezli Yüksek Lisans</w:t>
            </w:r>
          </w:p>
        </w:tc>
        <w:tc>
          <w:tcPr/>
          <w:p w:rsidR="00000000" w:rsidDel="00000000" w:rsidP="00000000" w:rsidRDefault="00000000" w:rsidRPr="00000000" w14:paraId="0000008A">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24.03.2021</w:t>
            </w:r>
          </w:p>
        </w:tc>
      </w:tr>
      <w:tr>
        <w:trPr>
          <w:cantSplit w:val="0"/>
          <w:trHeight w:val="454" w:hRule="atLeast"/>
          <w:tblHeader w:val="0"/>
        </w:trPr>
        <w:tc>
          <w:tcPr/>
          <w:p w:rsidR="00000000" w:rsidDel="00000000" w:rsidP="00000000" w:rsidRDefault="00000000" w:rsidRPr="00000000" w14:paraId="0000008B">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Protetik Diş Tedavisi Ana Bilim Dalı</w:t>
            </w:r>
          </w:p>
        </w:tc>
        <w:tc>
          <w:tcPr/>
          <w:p w:rsidR="00000000" w:rsidDel="00000000" w:rsidP="00000000" w:rsidRDefault="00000000" w:rsidRPr="00000000" w14:paraId="0000008C">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8D">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Protetik Diş Tedavisi Doktora</w:t>
            </w:r>
          </w:p>
        </w:tc>
        <w:tc>
          <w:tcPr/>
          <w:p w:rsidR="00000000" w:rsidDel="00000000" w:rsidP="00000000" w:rsidRDefault="00000000" w:rsidRPr="00000000" w14:paraId="0000008E">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24.03.2021</w:t>
            </w:r>
          </w:p>
        </w:tc>
      </w:tr>
      <w:tr>
        <w:trPr>
          <w:cantSplit w:val="0"/>
          <w:trHeight w:val="454" w:hRule="atLeast"/>
          <w:tblHeader w:val="0"/>
        </w:trPr>
        <w:tc>
          <w:tcPr/>
          <w:p w:rsidR="00000000" w:rsidDel="00000000" w:rsidP="00000000" w:rsidRDefault="00000000" w:rsidRPr="00000000" w14:paraId="0000008F">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Tıbbi Farmakoloji Ana Bilim Dalı</w:t>
            </w:r>
          </w:p>
        </w:tc>
        <w:tc>
          <w:tcPr/>
          <w:p w:rsidR="00000000" w:rsidDel="00000000" w:rsidP="00000000" w:rsidRDefault="00000000" w:rsidRPr="00000000" w14:paraId="00000090">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91">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Tıbbi Farmakoloji Tezli Yüksek Lisans</w:t>
            </w:r>
          </w:p>
        </w:tc>
        <w:tc>
          <w:tcPr/>
          <w:p w:rsidR="00000000" w:rsidDel="00000000" w:rsidP="00000000" w:rsidRDefault="00000000" w:rsidRPr="00000000" w14:paraId="00000092">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09.06.2021</w:t>
            </w:r>
          </w:p>
        </w:tc>
      </w:tr>
      <w:tr>
        <w:trPr>
          <w:cantSplit w:val="0"/>
          <w:trHeight w:val="454" w:hRule="atLeast"/>
          <w:tblHeader w:val="0"/>
        </w:trPr>
        <w:tc>
          <w:tcPr/>
          <w:p w:rsidR="00000000" w:rsidDel="00000000" w:rsidP="00000000" w:rsidRDefault="00000000" w:rsidRPr="00000000" w14:paraId="00000093">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Tıbbi Farmakoloji Doktora</w:t>
            </w:r>
          </w:p>
        </w:tc>
        <w:tc>
          <w:tcPr/>
          <w:p w:rsidR="00000000" w:rsidDel="00000000" w:rsidP="00000000" w:rsidRDefault="00000000" w:rsidRPr="00000000" w14:paraId="00000094">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07.07.2021</w:t>
            </w:r>
          </w:p>
        </w:tc>
      </w:tr>
      <w:tr>
        <w:trPr>
          <w:cantSplit w:val="0"/>
          <w:trHeight w:val="454" w:hRule="atLeast"/>
          <w:tblHeader w:val="0"/>
        </w:trPr>
        <w:tc>
          <w:tcPr/>
          <w:p w:rsidR="00000000" w:rsidDel="00000000" w:rsidP="00000000" w:rsidRDefault="00000000" w:rsidRPr="00000000" w14:paraId="00000095">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Farmasötik Teknoloji Ana Bilim Dalı</w:t>
            </w:r>
          </w:p>
        </w:tc>
        <w:tc>
          <w:tcPr/>
          <w:p w:rsidR="00000000" w:rsidDel="00000000" w:rsidP="00000000" w:rsidRDefault="00000000" w:rsidRPr="00000000" w14:paraId="00000096">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97">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Farmasötik Teknoloji Tezli Yüksek Lisans</w:t>
            </w:r>
          </w:p>
        </w:tc>
        <w:tc>
          <w:tcPr/>
          <w:p w:rsidR="00000000" w:rsidDel="00000000" w:rsidP="00000000" w:rsidRDefault="00000000" w:rsidRPr="00000000" w14:paraId="00000098">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11.08.2021</w:t>
            </w:r>
          </w:p>
        </w:tc>
      </w:tr>
      <w:tr>
        <w:trPr>
          <w:cantSplit w:val="0"/>
          <w:trHeight w:val="454" w:hRule="atLeast"/>
          <w:tblHeader w:val="0"/>
        </w:trPr>
        <w:tc>
          <w:tcPr/>
          <w:p w:rsidR="00000000" w:rsidDel="00000000" w:rsidP="00000000" w:rsidRDefault="00000000" w:rsidRPr="00000000" w14:paraId="00000099">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Ebelik Ana Bilim Dalı</w:t>
            </w:r>
          </w:p>
        </w:tc>
        <w:tc>
          <w:tcPr/>
          <w:p w:rsidR="00000000" w:rsidDel="00000000" w:rsidP="00000000" w:rsidRDefault="00000000" w:rsidRPr="00000000" w14:paraId="0000009A">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9B">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Ebelik Tezli Yüksek Lisans </w:t>
            </w:r>
          </w:p>
        </w:tc>
        <w:tc>
          <w:tcPr/>
          <w:p w:rsidR="00000000" w:rsidDel="00000000" w:rsidP="00000000" w:rsidRDefault="00000000" w:rsidRPr="00000000" w14:paraId="0000009C">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08.12.2021</w:t>
            </w:r>
          </w:p>
        </w:tc>
      </w:tr>
      <w:tr>
        <w:trPr>
          <w:cantSplit w:val="0"/>
          <w:trHeight w:val="454" w:hRule="atLeast"/>
          <w:tblHeader w:val="0"/>
        </w:trPr>
        <w:tc>
          <w:tcPr/>
          <w:p w:rsidR="00000000" w:rsidDel="00000000" w:rsidP="00000000" w:rsidRDefault="00000000" w:rsidRPr="00000000" w14:paraId="0000009D">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Restoratif Diş Tedavisi Ana Bilim Dalı</w:t>
            </w:r>
          </w:p>
        </w:tc>
        <w:tc>
          <w:tcPr/>
          <w:p w:rsidR="00000000" w:rsidDel="00000000" w:rsidP="00000000" w:rsidRDefault="00000000" w:rsidRPr="00000000" w14:paraId="0000009E">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tc>
      </w:tr>
      <w:tr>
        <w:trPr>
          <w:cantSplit w:val="0"/>
          <w:trHeight w:val="454" w:hRule="atLeast"/>
          <w:tblHeader w:val="0"/>
        </w:trPr>
        <w:tc>
          <w:tcPr/>
          <w:p w:rsidR="00000000" w:rsidDel="00000000" w:rsidP="00000000" w:rsidRDefault="00000000" w:rsidRPr="00000000" w14:paraId="0000009F">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Restoratif Diş Tedavisi Doktora Programı</w:t>
            </w:r>
          </w:p>
        </w:tc>
        <w:tc>
          <w:tcPr/>
          <w:p w:rsidR="00000000" w:rsidDel="00000000" w:rsidP="00000000" w:rsidRDefault="00000000" w:rsidRPr="00000000" w14:paraId="000000A0">
            <w:pPr>
              <w:spacing w:after="120" w:before="12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11.05.2022</w:t>
            </w:r>
          </w:p>
        </w:tc>
      </w:tr>
    </w:tbl>
    <w:p w:rsidR="00000000" w:rsidDel="00000000" w:rsidP="00000000" w:rsidRDefault="00000000" w:rsidRPr="00000000" w14:paraId="000000A1">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Enstitümüzün kuruluşundan bu yana görev alan Müdürleri:</w:t>
      </w:r>
    </w:p>
    <w:p w:rsidR="00000000" w:rsidDel="00000000" w:rsidP="00000000" w:rsidRDefault="00000000" w:rsidRPr="00000000" w14:paraId="000000A3">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Belma GÜMÜŞEL (2018-2019)</w:t>
      </w:r>
    </w:p>
    <w:p w:rsidR="00000000" w:rsidDel="00000000" w:rsidP="00000000" w:rsidRDefault="00000000" w:rsidRPr="00000000" w14:paraId="000000A4">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Zehra GÖLBAŞI (2019-2021)</w:t>
      </w:r>
    </w:p>
    <w:p w:rsidR="00000000" w:rsidDel="00000000" w:rsidP="00000000" w:rsidRDefault="00000000" w:rsidRPr="00000000" w14:paraId="000000A5">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Sulhiye YILDIZ (04.05.2021-Halen)</w:t>
      </w:r>
    </w:p>
    <w:p w:rsidR="00000000" w:rsidDel="00000000" w:rsidP="00000000" w:rsidRDefault="00000000" w:rsidRPr="00000000" w14:paraId="000000A6">
      <w:pPr>
        <w:spacing w:after="12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Araştırma Faaliyetlerinin Yürütüldüğü Birimler</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Enstitümüzün araştırma faaliyetleri temelde öğrencilerimizin yüksek lisans ve doktora düzeyinde tez çalışmaları çerçevesinde gerçekleşmektedir. Araştırma faaliyetlerinin gerçekleştirilmesinde sağlık temalı bir merkez olmamız öğrencilerimize geniş bir araştırma olanağı sunmaktadır. Üniversitemiz bünyesinde bulunan Moleküler Biyoloji ve Hücre Kültürü Laboratuvarı, enstrümental Analiz Laboratuvarı öğrencilerimiz tez çalışmaları hem de eğitimleri süreçlerinde katıldıkları bilimsel çalışmalara olanak sağlamaktadır. </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Örn: </w:t>
      </w:r>
      <w:hyperlink r:id="rId14">
        <w:r w:rsidDel="00000000" w:rsidR="00000000" w:rsidRPr="00000000">
          <w:rPr>
            <w:rFonts w:ascii="Times New Roman" w:cs="Times New Roman" w:eastAsia="Times New Roman" w:hAnsi="Times New Roman"/>
            <w:b w:val="0"/>
            <w:i w:val="0"/>
            <w:smallCaps w:val="0"/>
            <w:strike w:val="0"/>
            <w:color w:val="4472c4"/>
            <w:sz w:val="24"/>
            <w:szCs w:val="24"/>
            <w:u w:val="single"/>
            <w:shd w:fill="auto" w:val="clear"/>
            <w:vertAlign w:val="baseline"/>
            <w:rtl w:val="0"/>
          </w:rPr>
          <w:t xml:space="preserve">SAĞLIK BİLİMLERİ ENSTİTÜSÜ LİSANSÜSTÜ ÖĞRENCİLERİMİZİN ÜNİVERSİTEMİZ MERKEZİ LABORATUVARLARINI KULLANMASI HK. - Lokman Hekim Üniversitesi | Lokman Hekim Üniversitesi</w:t>
        </w:r>
      </w:hyperlink>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Üniversitemiz bünyesinde kurulmuş olan uygulama ve araştırma merkezleri:</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Sürekli Eğitim Uygulama ve Araştırma Merkezi</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Tıp Tarihi Uygulama ve Araştırma Merkezi</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İyi Klinik Uygulamalar Uygulama ve Araştırma Merkezi</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Geleneksel ve Tamamlayıcı Tıp Uygulama ve Araştırma Merkezi</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Translasyonel Tıp ve Uygulama ve Araştırma Merkezi</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Sağlık Uygulama ve Araştırma Merkezi</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Uzaktan eğitim Merkezi</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Sağlıkta İnovasyon ve Simülasyon Eğitim, Uygulama ve Araştırma Merkezi</w:t>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Sağlık Ekonomisi ve Sağlık Teknolojileri Uygulama ve Araştırma Merkezi</w:t>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 ve Sinir Hastalıkları Uygulama ve Araştırma Merkezi</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Helal Ürün Uygulama ve Araştırma Merkezi</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Nadir Tanısız Hastalıklar ve Yetim İlaçlar Uygulama ve Araştırma Merkezi</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Dudak, damak Yarıkları ve İlişkili Anomaliler Tedavi Uygulama ve Araştırma Merkezi</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İlk Yardım Eğitim Merkezi,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Özelleşmiş alanlarda öğrencilerimizin eğitim ve uygulama süreçlerine katkı verebilmektedir.</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KALİTE GÜVENCE SİSTEMİ</w:t>
      </w:r>
    </w:p>
    <w:p w:rsidR="00000000" w:rsidDel="00000000" w:rsidP="00000000" w:rsidRDefault="00000000" w:rsidRPr="00000000" w14:paraId="000000BC">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A.1.1. Misyon Vizyon, Stratejik Amaç ve Hedefler</w:t>
      </w:r>
    </w:p>
    <w:p w:rsidR="00000000" w:rsidDel="00000000" w:rsidP="00000000" w:rsidRDefault="00000000" w:rsidRPr="00000000" w14:paraId="000000BD">
      <w:pPr>
        <w:spacing w:after="120" w:before="120" w:line="360" w:lineRule="auto"/>
        <w:jc w:val="both"/>
        <w:rPr>
          <w:rFonts w:ascii="Times New Roman" w:cs="Times New Roman" w:eastAsia="Times New Roman" w:hAnsi="Times New Roman"/>
          <w:b w:val="0"/>
          <w:sz w:val="24"/>
          <w:szCs w:val="24"/>
          <w:highlight w:val="white"/>
        </w:rPr>
      </w:pPr>
      <w:r w:rsidDel="00000000" w:rsidR="00000000" w:rsidRPr="00000000">
        <w:rPr>
          <w:rFonts w:ascii="Times New Roman" w:cs="Times New Roman" w:eastAsia="Times New Roman" w:hAnsi="Times New Roman"/>
          <w:b w:val="0"/>
          <w:sz w:val="24"/>
          <w:szCs w:val="24"/>
          <w:highlight w:val="white"/>
          <w:rtl w:val="0"/>
        </w:rPr>
        <w:t xml:space="preserve">Lokman Hekim Sağlık Grubu’nun sağlık hizmetleri sunumundaki çeyrek asra yaklaşan deneyimi, güçlü ve multidisipliner akademik kadromuz ve Vakıf üniversiteleri arasında üniversite hastanesi bulunan sayılı üniversitelerden biri olmamız öğrencilerimize zengin uygulama, araştırma ve staj yapma şansı vermekte ve eğitimimizin en güçlü yanlarından birisini oluşturmaktadır.</w:t>
      </w:r>
    </w:p>
    <w:p w:rsidR="00000000" w:rsidDel="00000000" w:rsidP="00000000" w:rsidRDefault="00000000" w:rsidRPr="00000000" w14:paraId="000000BE">
      <w:pPr>
        <w:spacing w:after="120" w:before="120" w:line="360" w:lineRule="auto"/>
        <w:jc w:val="both"/>
        <w:rPr>
          <w:rFonts w:ascii="Times New Roman" w:cs="Times New Roman" w:eastAsia="Times New Roman" w:hAnsi="Times New Roman"/>
          <w:color w:val="4472c4"/>
          <w:sz w:val="24"/>
          <w:szCs w:val="24"/>
        </w:rPr>
      </w:pPr>
      <w:r w:rsidDel="00000000" w:rsidR="00000000" w:rsidRPr="00000000">
        <w:rPr>
          <w:rFonts w:ascii="Times New Roman" w:cs="Times New Roman" w:eastAsia="Times New Roman" w:hAnsi="Times New Roman"/>
          <w:color w:val="4472c4"/>
          <w:sz w:val="24"/>
          <w:szCs w:val="24"/>
          <w:rtl w:val="0"/>
        </w:rPr>
        <w:t xml:space="preserve">https://www.lokmanhekim.edu.tr/wp-content/uploads/2019/03/LH%C3%9C-Stratejik-Plan.pdf</w:t>
      </w:r>
    </w:p>
    <w:p w:rsidR="00000000" w:rsidDel="00000000" w:rsidP="00000000" w:rsidRDefault="00000000" w:rsidRPr="00000000" w14:paraId="000000BF">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Enstitümüz misyonu “Sağlık Bilimleri alanında ulusal ve uluslararası düzeyde araştırmalar yapan, gelişime açık, evrensel bakış açısına sahip, etik değerlere bağlı, çağdaş ve özgür bilim insanları yetiştirmektir” olmuştur.</w:t>
      </w:r>
    </w:p>
    <w:p w:rsidR="00000000" w:rsidDel="00000000" w:rsidP="00000000" w:rsidRDefault="00000000" w:rsidRPr="00000000" w14:paraId="000000C0">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Enstitümüz vizyonu ise “Ulusal ve uluslararası alanda tercih edilen ve tanınan, saygın, bilimsel düşünceye sahip, eğitimde ve araştırmada yaptığı yenilikler ile etkin ve örnek bir kurum olmaktır.”</w:t>
      </w:r>
    </w:p>
    <w:p w:rsidR="00000000" w:rsidDel="00000000" w:rsidP="00000000" w:rsidRDefault="00000000" w:rsidRPr="00000000" w14:paraId="000000C1">
      <w:pPr>
        <w:spacing w:after="120" w:before="120" w:line="360" w:lineRule="auto"/>
        <w:jc w:val="both"/>
        <w:rPr>
          <w:rFonts w:ascii="Times New Roman" w:cs="Times New Roman" w:eastAsia="Times New Roman" w:hAnsi="Times New Roman"/>
          <w:color w:val="4472c4"/>
          <w:sz w:val="24"/>
          <w:szCs w:val="24"/>
        </w:rPr>
      </w:pPr>
      <w:hyperlink r:id="rId15">
        <w:r w:rsidDel="00000000" w:rsidR="00000000" w:rsidRPr="00000000">
          <w:rPr>
            <w:rFonts w:ascii="Times New Roman" w:cs="Times New Roman" w:eastAsia="Times New Roman" w:hAnsi="Times New Roman"/>
            <w:color w:val="4472c4"/>
            <w:sz w:val="24"/>
            <w:szCs w:val="24"/>
            <w:u w:val="single"/>
            <w:rtl w:val="0"/>
          </w:rPr>
          <w:t xml:space="preserve">Misyon ve Vizyon - Lokman Hekim Üniversitesi | Lokman Hekim Üniversitesi</w:t>
        </w:r>
      </w:hyperlink>
      <w:r w:rsidDel="00000000" w:rsidR="00000000" w:rsidRPr="00000000">
        <w:rPr>
          <w:rtl w:val="0"/>
        </w:rPr>
      </w:r>
    </w:p>
    <w:p w:rsidR="00000000" w:rsidDel="00000000" w:rsidP="00000000" w:rsidRDefault="00000000" w:rsidRPr="00000000" w14:paraId="000000C2">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Kuruluşundan itibaren hedeflerini gerçekleştirirken stratejik plan yapan bir yüksek öğretim kurumudur. İlk stratejik planı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Üniversite Kurma Fikri Stratejik Tercihler ve Stratejik Plan, Nisan 2016’da onaylanarak uygulamaya konulmuştur. </w:t>
      </w:r>
      <w:r w:rsidDel="00000000" w:rsidR="00000000" w:rsidRPr="00000000">
        <w:rPr>
          <w:rFonts w:ascii="Times New Roman" w:cs="Times New Roman" w:eastAsia="Times New Roman" w:hAnsi="Times New Roman"/>
          <w:color w:val="4472c4"/>
          <w:sz w:val="24"/>
          <w:szCs w:val="24"/>
          <w:rtl w:val="0"/>
        </w:rPr>
        <w:t xml:space="preserve">https://www.lokmanhekim.edu.tr/wp-content/uploads/2019/03/LH%C3%9C-Stratejik-Plan.pdf</w:t>
      </w:r>
      <w:r w:rsidDel="00000000" w:rsidR="00000000" w:rsidRPr="00000000">
        <w:rPr>
          <w:rtl w:val="0"/>
        </w:rPr>
      </w:r>
    </w:p>
    <w:p w:rsidR="00000000" w:rsidDel="00000000" w:rsidP="00000000" w:rsidRDefault="00000000" w:rsidRPr="00000000" w14:paraId="000000C3">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Devamında, 2022-2027 Stratejik Planı onaylanmış ve uygulanmaktadır. </w:t>
      </w:r>
    </w:p>
    <w:p w:rsidR="00000000" w:rsidDel="00000000" w:rsidP="00000000" w:rsidRDefault="00000000" w:rsidRPr="00000000" w14:paraId="000000C4">
      <w:pPr>
        <w:spacing w:after="120" w:before="120" w:line="360" w:lineRule="auto"/>
        <w:jc w:val="both"/>
        <w:rPr>
          <w:rFonts w:ascii="Times New Roman" w:cs="Times New Roman" w:eastAsia="Times New Roman" w:hAnsi="Times New Roman"/>
          <w:color w:val="4472c4"/>
          <w:sz w:val="24"/>
          <w:szCs w:val="24"/>
          <w:u w:val="single"/>
        </w:rPr>
      </w:pPr>
      <w:hyperlink r:id="rId16">
        <w:r w:rsidDel="00000000" w:rsidR="00000000" w:rsidRPr="00000000">
          <w:rPr>
            <w:rFonts w:ascii="Times New Roman" w:cs="Times New Roman" w:eastAsia="Times New Roman" w:hAnsi="Times New Roman"/>
            <w:color w:val="4472c4"/>
            <w:sz w:val="24"/>
            <w:szCs w:val="24"/>
            <w:u w:val="single"/>
            <w:rtl w:val="0"/>
          </w:rPr>
          <w:t xml:space="preserve">https://www.lokmanhekim.edu.tr/wp-content/uploads/2022/04/LHU%CC%88-2022-2027-Stratejik-Plan%C4%B1-.pdf</w:t>
        </w:r>
      </w:hyperlink>
      <w:r w:rsidDel="00000000" w:rsidR="00000000" w:rsidRPr="00000000">
        <w:rPr>
          <w:rtl w:val="0"/>
        </w:rPr>
      </w:r>
    </w:p>
    <w:p w:rsidR="00000000" w:rsidDel="00000000" w:rsidP="00000000" w:rsidRDefault="00000000" w:rsidRPr="00000000" w14:paraId="000000C5">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Üniversitenin stratejik planı 5 temel amaç ve bu amaçların gerçekleştirilmesinde şekillenen eylemlerle tanımlanmıştır. Bu eylemler akademik birimlerin stratejik hedefleri ve gelişmeye açık alanları değerlendirilerek oluşturulmuştur. Sağlık Bilimleri Enstitüsü de üniversitenin stratejik planı ile uyumlu olarak kendi misyon ve vizyonuna uygun stratejik plan ve hedeflerini tanımlamıştır. Enstitünün stratejik plan eylem planı Lokman Hekim Üniversitesi KEYPS sisteminde takip edilmekte, ayrıca LHÜ Strateji Geliştirme ve Kalite Güvence Koordinatörlüğü ile yapılan değerlendirme toplantıları ile süreçler değerlendirilmekte, kalite ve akademik değerlendirme toplantılarında Rektörlük Makamına sunulmaktadır (</w:t>
      </w:r>
      <w:hyperlink r:id="rId17">
        <w:r w:rsidDel="00000000" w:rsidR="00000000" w:rsidRPr="00000000">
          <w:rPr>
            <w:rFonts w:ascii="Times New Roman" w:cs="Times New Roman" w:eastAsia="Times New Roman" w:hAnsi="Times New Roman"/>
            <w:color w:val="4472c4"/>
            <w:sz w:val="24"/>
            <w:szCs w:val="24"/>
            <w:u w:val="single"/>
            <w:rtl w:val="0"/>
          </w:rPr>
          <w:t xml:space="preserve">EK-1</w:t>
        </w:r>
      </w:hyperlink>
      <w:r w:rsidDel="00000000" w:rsidR="00000000" w:rsidRPr="00000000">
        <w:rPr>
          <w:rFonts w:ascii="Times New Roman" w:cs="Times New Roman" w:eastAsia="Times New Roman" w:hAnsi="Times New Roman"/>
          <w:color w:val="4472c4"/>
          <w:sz w:val="24"/>
          <w:szCs w:val="24"/>
          <w:rtl w:val="0"/>
        </w:rPr>
        <w:t xml:space="preserve">, </w:t>
      </w:r>
      <w:hyperlink r:id="rId18">
        <w:r w:rsidDel="00000000" w:rsidR="00000000" w:rsidRPr="00000000">
          <w:rPr>
            <w:rFonts w:ascii="Times New Roman" w:cs="Times New Roman" w:eastAsia="Times New Roman" w:hAnsi="Times New Roman"/>
            <w:color w:val="0000ff"/>
            <w:sz w:val="24"/>
            <w:szCs w:val="24"/>
            <w:u w:val="single"/>
            <w:rtl w:val="0"/>
          </w:rPr>
          <w:t xml:space="preserve">EK-1a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Enstitümüzde öğrenci merkezli bir eğitim anlayışı uygulanmaktadır. Bu amaçla 2022 yılında öğrencilerin görüşlerini değerlendirmek üzere Stratejik Planla uyumlu olarak bir anket hazırlanmıştır (</w:t>
      </w:r>
      <w:hyperlink r:id="rId19">
        <w:r w:rsidDel="00000000" w:rsidR="00000000" w:rsidRPr="00000000">
          <w:rPr>
            <w:rFonts w:ascii="Times New Roman" w:cs="Times New Roman" w:eastAsia="Times New Roman" w:hAnsi="Times New Roman"/>
            <w:color w:val="0000ff"/>
            <w:sz w:val="24"/>
            <w:szCs w:val="24"/>
            <w:u w:val="single"/>
            <w:rtl w:val="0"/>
          </w:rPr>
          <w:t xml:space="preserve">EK-2</w:t>
        </w:r>
      </w:hyperlink>
      <w:r w:rsidDel="00000000" w:rsidR="00000000" w:rsidRPr="00000000">
        <w:rPr>
          <w:rFonts w:ascii="Times New Roman" w:cs="Times New Roman" w:eastAsia="Times New Roman" w:hAnsi="Times New Roman"/>
          <w:sz w:val="24"/>
          <w:szCs w:val="24"/>
          <w:rtl w:val="0"/>
        </w:rPr>
        <w:t xml:space="preserve">). Öğrencilere anketin uygulaması için proliz sisteminde güncelleme beklenmektedir.</w:t>
      </w:r>
    </w:p>
    <w:p w:rsidR="00000000" w:rsidDel="00000000" w:rsidP="00000000" w:rsidRDefault="00000000" w:rsidRPr="00000000" w14:paraId="000000C7">
      <w:pPr>
        <w:spacing w:after="120" w:before="120" w:line="360" w:lineRule="auto"/>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sz w:val="24"/>
          <w:szCs w:val="24"/>
          <w:rtl w:val="0"/>
        </w:rPr>
        <w:t xml:space="preserve">Her eğitim programının amacı programın açılış dosyasında detaylı olarak belirtilmekte, program açılışı sırasında Enstitü Kurulunca irdelenmektedir. Programların amaçları, hedefleri Bologna Bilgi Paketleri ve web sitesi üzerinden öğrencilerle paylaşılmaktadır. Örn: </w:t>
      </w:r>
      <w:hyperlink r:id="rId20">
        <w:r w:rsidDel="00000000" w:rsidR="00000000" w:rsidRPr="00000000">
          <w:rPr>
            <w:rFonts w:ascii="Times New Roman" w:cs="Times New Roman" w:eastAsia="Times New Roman" w:hAnsi="Times New Roman"/>
            <w:color w:val="4472c4"/>
            <w:sz w:val="24"/>
            <w:szCs w:val="24"/>
            <w:u w:val="single"/>
            <w:rtl w:val="0"/>
          </w:rPr>
          <w:t xml:space="preserve">Beslenme ve Diyetetik Doktora Programı - Lokman Hekim Üniversitesi | Lokman Hekim Üniversitesi</w:t>
        </w:r>
      </w:hyperlink>
      <w:r w:rsidDel="00000000" w:rsidR="00000000" w:rsidRPr="00000000">
        <w:rPr>
          <w:rtl w:val="0"/>
        </w:rPr>
      </w:r>
    </w:p>
    <w:p w:rsidR="00000000" w:rsidDel="00000000" w:rsidP="00000000" w:rsidRDefault="00000000" w:rsidRPr="00000000" w14:paraId="000000C8">
      <w:pPr>
        <w:spacing w:after="120" w:before="120" w:line="360" w:lineRule="auto"/>
        <w:jc w:val="both"/>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C9">
      <w:pPr>
        <w:spacing w:after="12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A.1.2. Kalite Güvencesi, Eğitim-Öğretim, Araştırma Geliştirme, Toplumsal Katkı ve Yönetim Politikaları</w:t>
      </w:r>
    </w:p>
    <w:p w:rsidR="00000000" w:rsidDel="00000000" w:rsidP="00000000" w:rsidRDefault="00000000" w:rsidRPr="00000000" w14:paraId="000000CB">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Üniversitemiz kalite politikası eğitim, araştırma, girişimcilik ve toplumsal katkı ana başlıkları çerçevesinde şekillenir.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CC">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KALİTE POLİTİKASI</w:t>
      </w:r>
      <w:r w:rsidDel="00000000" w:rsidR="00000000" w:rsidRPr="00000000">
        <w:rPr>
          <w:rtl w:val="0"/>
        </w:rPr>
      </w:r>
    </w:p>
    <w:p w:rsidR="00000000" w:rsidDel="00000000" w:rsidP="00000000" w:rsidRDefault="00000000" w:rsidRPr="00000000" w14:paraId="000000CD">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sunduğu eğitim, araştırma, girişimcilik ve toplumsal katkı hizmetlerini yüksek kalite standartlarında, paydaşlarının beklentilerini karşılayacak içerikte ve küresel rekabetin gereklerine uygun olarak vermeyi taahhüt eder. Bu doğrultuda kalite sistemlerini, kültürünü ve kaynaklarını stratejik yaklaşımla yöneterek bir mükemmeliyet merkezi olmayı hedefler.</w:t>
      </w:r>
    </w:p>
    <w:p w:rsidR="00000000" w:rsidDel="00000000" w:rsidP="00000000" w:rsidRDefault="00000000" w:rsidRPr="00000000" w14:paraId="000000CE">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Üniversitesi’nin sunduğu hizmetlere ilişkin kalite anlayışına yön veren temel yaklaşımlar:</w:t>
      </w:r>
    </w:p>
    <w:p w:rsidR="00000000" w:rsidDel="00000000" w:rsidP="00000000" w:rsidRDefault="00000000" w:rsidRPr="00000000" w14:paraId="000000CF">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EĞİTİM</w:t>
      </w:r>
      <w:r w:rsidDel="00000000" w:rsidR="00000000" w:rsidRPr="00000000">
        <w:rPr>
          <w:rtl w:val="0"/>
        </w:rPr>
      </w:r>
    </w:p>
    <w:p w:rsidR="00000000" w:rsidDel="00000000" w:rsidP="00000000" w:rsidRDefault="00000000" w:rsidRPr="00000000" w14:paraId="000000D0">
      <w:pPr>
        <w:numPr>
          <w:ilvl w:val="0"/>
          <w:numId w:val="6"/>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 odaklı, eğitim ve öğretim sunma</w:t>
      </w:r>
    </w:p>
    <w:p w:rsidR="00000000" w:rsidDel="00000000" w:rsidP="00000000" w:rsidRDefault="00000000" w:rsidRPr="00000000" w14:paraId="000000D1">
      <w:pPr>
        <w:numPr>
          <w:ilvl w:val="0"/>
          <w:numId w:val="6"/>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Küresel ölçekte işgücüne katılabilecek donanımlı bireyler yetiştirme</w:t>
      </w:r>
    </w:p>
    <w:p w:rsidR="00000000" w:rsidDel="00000000" w:rsidP="00000000" w:rsidRDefault="00000000" w:rsidRPr="00000000" w14:paraId="000000D2">
      <w:pPr>
        <w:numPr>
          <w:ilvl w:val="0"/>
          <w:numId w:val="6"/>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Disiplinlerarası yaklaşım ile bütünsel bir bakış sağlama</w:t>
      </w:r>
    </w:p>
    <w:p w:rsidR="00000000" w:rsidDel="00000000" w:rsidP="00000000" w:rsidRDefault="00000000" w:rsidRPr="00000000" w14:paraId="000000D3">
      <w:pPr>
        <w:numPr>
          <w:ilvl w:val="0"/>
          <w:numId w:val="6"/>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Eleştirel düşüncenin hakim olduğu eğitim ortamı oluşturma</w:t>
      </w:r>
    </w:p>
    <w:p w:rsidR="00000000" w:rsidDel="00000000" w:rsidP="00000000" w:rsidRDefault="00000000" w:rsidRPr="00000000" w14:paraId="000000D4">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ARAŞTIRMA</w:t>
      </w:r>
      <w:r w:rsidDel="00000000" w:rsidR="00000000" w:rsidRPr="00000000">
        <w:rPr>
          <w:rtl w:val="0"/>
        </w:rPr>
      </w:r>
    </w:p>
    <w:p w:rsidR="00000000" w:rsidDel="00000000" w:rsidP="00000000" w:rsidRDefault="00000000" w:rsidRPr="00000000" w14:paraId="000000D5">
      <w:pPr>
        <w:numPr>
          <w:ilvl w:val="0"/>
          <w:numId w:val="8"/>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Doğunun ve batının birikimini sentezleyerek sağlıkta yeni bir bakış açısı geliştirme</w:t>
      </w:r>
    </w:p>
    <w:p w:rsidR="00000000" w:rsidDel="00000000" w:rsidP="00000000" w:rsidRDefault="00000000" w:rsidRPr="00000000" w14:paraId="000000D6">
      <w:pPr>
        <w:numPr>
          <w:ilvl w:val="0"/>
          <w:numId w:val="8"/>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Öncü araştırmalar ile bilimsel ilerlemeye yön verme</w:t>
      </w:r>
    </w:p>
    <w:p w:rsidR="00000000" w:rsidDel="00000000" w:rsidP="00000000" w:rsidRDefault="00000000" w:rsidRPr="00000000" w14:paraId="000000D7">
      <w:pPr>
        <w:numPr>
          <w:ilvl w:val="0"/>
          <w:numId w:val="8"/>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Araştırma işbirlikleri ile sinerjik etki oluşturma</w:t>
      </w:r>
    </w:p>
    <w:p w:rsidR="00000000" w:rsidDel="00000000" w:rsidP="00000000" w:rsidRDefault="00000000" w:rsidRPr="00000000" w14:paraId="000000D8">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GİRİŞİMCİLİK</w:t>
      </w:r>
      <w:r w:rsidDel="00000000" w:rsidR="00000000" w:rsidRPr="00000000">
        <w:rPr>
          <w:rtl w:val="0"/>
        </w:rPr>
      </w:r>
    </w:p>
    <w:p w:rsidR="00000000" w:rsidDel="00000000" w:rsidP="00000000" w:rsidRDefault="00000000" w:rsidRPr="00000000" w14:paraId="000000D9">
      <w:pPr>
        <w:numPr>
          <w:ilvl w:val="0"/>
          <w:numId w:val="5"/>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İnovasyon ve girişimciliği teşvik eden bir ekosistem oluşturma</w:t>
      </w:r>
    </w:p>
    <w:p w:rsidR="00000000" w:rsidDel="00000000" w:rsidP="00000000" w:rsidRDefault="00000000" w:rsidRPr="00000000" w14:paraId="000000DA">
      <w:pPr>
        <w:numPr>
          <w:ilvl w:val="0"/>
          <w:numId w:val="5"/>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İlaç ve sağlık teknolojilerinin geliştirilmesine öncülük etme</w:t>
      </w:r>
    </w:p>
    <w:p w:rsidR="00000000" w:rsidDel="00000000" w:rsidP="00000000" w:rsidRDefault="00000000" w:rsidRPr="00000000" w14:paraId="000000DB">
      <w:pPr>
        <w:numPr>
          <w:ilvl w:val="0"/>
          <w:numId w:val="5"/>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Özel sektör ve kamu iş birliğine önem verme</w:t>
      </w:r>
    </w:p>
    <w:p w:rsidR="00000000" w:rsidDel="00000000" w:rsidP="00000000" w:rsidRDefault="00000000" w:rsidRPr="00000000" w14:paraId="000000DC">
      <w:pPr>
        <w:numPr>
          <w:ilvl w:val="0"/>
          <w:numId w:val="5"/>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Ekonomiye katkıda bulunacak girişimlerde bulunma</w:t>
      </w:r>
    </w:p>
    <w:p w:rsidR="00000000" w:rsidDel="00000000" w:rsidP="00000000" w:rsidRDefault="00000000" w:rsidRPr="00000000" w14:paraId="000000DD">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TOPLUMSAL KATKI</w:t>
      </w:r>
      <w:r w:rsidDel="00000000" w:rsidR="00000000" w:rsidRPr="00000000">
        <w:rPr>
          <w:rtl w:val="0"/>
        </w:rPr>
      </w:r>
    </w:p>
    <w:p w:rsidR="00000000" w:rsidDel="00000000" w:rsidP="00000000" w:rsidRDefault="00000000" w:rsidRPr="00000000" w14:paraId="000000DE">
      <w:pPr>
        <w:numPr>
          <w:ilvl w:val="0"/>
          <w:numId w:val="7"/>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Toplumun gelişmesine etki edecek faaliyetler yapma</w:t>
      </w:r>
    </w:p>
    <w:p w:rsidR="00000000" w:rsidDel="00000000" w:rsidP="00000000" w:rsidRDefault="00000000" w:rsidRPr="00000000" w14:paraId="000000DF">
      <w:pPr>
        <w:numPr>
          <w:ilvl w:val="0"/>
          <w:numId w:val="7"/>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Toplumsal sorumluluk bilinciyle hareket etme</w:t>
      </w:r>
    </w:p>
    <w:p w:rsidR="00000000" w:rsidDel="00000000" w:rsidP="00000000" w:rsidRDefault="00000000" w:rsidRPr="00000000" w14:paraId="000000E0">
      <w:pPr>
        <w:numPr>
          <w:ilvl w:val="0"/>
          <w:numId w:val="7"/>
        </w:numPr>
        <w:spacing w:after="120" w:before="1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Sağlıklı yaşamın gelişimi ve yaygınlaşmasına katkı sağlama</w:t>
      </w:r>
    </w:p>
    <w:p w:rsidR="00000000" w:rsidDel="00000000" w:rsidP="00000000" w:rsidRDefault="00000000" w:rsidRPr="00000000" w14:paraId="000000E1">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Kalite politikası iç ve dış paydaşlarla web üzerinden paylaşılmaktadır. Oluşturulan komisyonalarda aktif katılım sağlanarak farkındalık oluşturulmaktadır. </w:t>
      </w:r>
    </w:p>
    <w:p w:rsidR="00000000" w:rsidDel="00000000" w:rsidP="00000000" w:rsidRDefault="00000000" w:rsidRPr="00000000" w14:paraId="000000E2">
      <w:pPr>
        <w:spacing w:after="120" w:before="120" w:line="360" w:lineRule="auto"/>
        <w:jc w:val="both"/>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000000"/>
            <w:sz w:val="24"/>
            <w:szCs w:val="24"/>
            <w:u w:val="single"/>
            <w:rtl w:val="0"/>
          </w:rPr>
          <w:t xml:space="preserve">Kalite Politikası - Lokman Hekim Üniversitesi | Lokman Hekim Üniversitesi</w:t>
        </w:r>
      </w:hyperlink>
      <w:r w:rsidDel="00000000" w:rsidR="00000000" w:rsidRPr="00000000">
        <w:rPr>
          <w:rtl w:val="0"/>
        </w:rPr>
      </w:r>
    </w:p>
    <w:p w:rsidR="00000000" w:rsidDel="00000000" w:rsidP="00000000" w:rsidRDefault="00000000" w:rsidRPr="00000000" w14:paraId="000000E3">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Bilimleri Enstitüsü kalite politikası, üniversitenin belirlemiş olduğu kalite politikası ve değerleriyle uyumludur. Üniversitemiz kalite politikasının oluşturulmasında Enstitü temsiliyeti Kalite Kurularında gösterilen temsiliyet ile sağlanmaktadır (</w:t>
      </w:r>
      <w:hyperlink r:id="rId22">
        <w:r w:rsidDel="00000000" w:rsidR="00000000" w:rsidRPr="00000000">
          <w:rPr>
            <w:rFonts w:ascii="Times New Roman" w:cs="Times New Roman" w:eastAsia="Times New Roman" w:hAnsi="Times New Roman"/>
            <w:color w:val="0000ff"/>
            <w:sz w:val="24"/>
            <w:szCs w:val="24"/>
            <w:u w:val="single"/>
            <w:rtl w:val="0"/>
          </w:rPr>
          <w:t xml:space="preserve">EK-3</w:t>
        </w:r>
      </w:hyperlink>
      <w:r w:rsidDel="00000000" w:rsidR="00000000" w:rsidRPr="00000000">
        <w:rPr>
          <w:rFonts w:ascii="Times New Roman" w:cs="Times New Roman" w:eastAsia="Times New Roman" w:hAnsi="Times New Roman"/>
          <w:color w:val="4472c4"/>
          <w:sz w:val="24"/>
          <w:szCs w:val="24"/>
          <w:rtl w:val="0"/>
        </w:rPr>
        <w:t xml:space="preserve">, </w:t>
      </w:r>
      <w:hyperlink r:id="rId23">
        <w:r w:rsidDel="00000000" w:rsidR="00000000" w:rsidRPr="00000000">
          <w:rPr>
            <w:rFonts w:ascii="Times New Roman" w:cs="Times New Roman" w:eastAsia="Times New Roman" w:hAnsi="Times New Roman"/>
            <w:color w:val="0000ff"/>
            <w:sz w:val="24"/>
            <w:szCs w:val="24"/>
            <w:u w:val="single"/>
            <w:rtl w:val="0"/>
          </w:rPr>
          <w:t xml:space="preserve">Ek-3a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4">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A.1.3 Kurumsal Performans Yönetimi</w:t>
      </w:r>
    </w:p>
    <w:p w:rsidR="00000000" w:rsidDel="00000000" w:rsidP="00000000" w:rsidRDefault="00000000" w:rsidRPr="00000000" w14:paraId="000000E5">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 bünyesinde faaliyet görev yapan akademisyenlerimizin performans değerlendirmesi Üniversitemiz Akademik Performans Değerlendirme Kriterlerine tabidir. Değerlendirme kriterleri arasında danışmanlık verilen öğrenci sayısı, yönetilen tez sayısı, Enstitü bünyesinde verilen ders saati ve araştırmalardan kaynaklı yayınlar değerlendirme kriteri olarak yer almaktadır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6">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 İç Kalite Güvencesi Sistemi</w:t>
      </w:r>
    </w:p>
    <w:p w:rsidR="00000000" w:rsidDel="00000000" w:rsidP="00000000" w:rsidRDefault="00000000" w:rsidRPr="00000000" w14:paraId="000000E7">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 bünyesinde kalite komisyonunun oluşturulabilmesi için anabilim dallarından kalite temsilcileri talep edilmesi, Kalite komisyonuna öğrencilerin dahil edilmesi  planlanan faaliyetler arasındadır.</w:t>
      </w:r>
    </w:p>
    <w:p w:rsidR="00000000" w:rsidDel="00000000" w:rsidP="00000000" w:rsidRDefault="00000000" w:rsidRPr="00000000" w14:paraId="000000E8">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A.2.2. İç Kalite Güvencesi Mekanizmaları (PUKÖ Çevrimleri, Takvim, Birimlerin Yapısı)</w:t>
      </w:r>
    </w:p>
    <w:p w:rsidR="00000000" w:rsidDel="00000000" w:rsidP="00000000" w:rsidRDefault="00000000" w:rsidRPr="00000000" w14:paraId="000000E9">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Enstitüde Planla, Uygula, Kontrol Et, Önlem Al (PUKÖ) çevrimlerine ve üniversite senatosundan geçen Akademik Takvime bağlı kalınarak, enstitü işleyişi ve süreçlerinin de göz önüne alındığı, enstitünün işleyiş takvimi niteliğinde değerlendirilebilecek bir takvim oluşturulmuştur. Akademik takvim her yıl Enstitü web sitesinden paydaşlarla paylaşılmaktadır. </w:t>
      </w:r>
      <w:hyperlink r:id="rId24">
        <w:r w:rsidDel="00000000" w:rsidR="00000000" w:rsidRPr="00000000">
          <w:rPr>
            <w:rFonts w:ascii="Times New Roman" w:cs="Times New Roman" w:eastAsia="Times New Roman" w:hAnsi="Times New Roman"/>
            <w:b w:val="1"/>
            <w:color w:val="4472c4"/>
            <w:sz w:val="24"/>
            <w:szCs w:val="24"/>
            <w:u w:val="single"/>
            <w:rtl w:val="0"/>
          </w:rPr>
          <w:t xml:space="preserve">https://www.lokmanhekim.edu.tr/enstituler/saglik-bilimleri-enstitusu/akademik-takvim-11/</w:t>
        </w:r>
      </w:hyperlink>
      <w:r w:rsidDel="00000000" w:rsidR="00000000" w:rsidRPr="00000000">
        <w:rPr>
          <w:rtl w:val="0"/>
        </w:rPr>
      </w:r>
    </w:p>
    <w:p w:rsidR="00000000" w:rsidDel="00000000" w:rsidP="00000000" w:rsidRDefault="00000000" w:rsidRPr="00000000" w14:paraId="000000EA">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Programlar ile bilgilendirme notlarına enstitü web sayfasından ulaşılmakta ve her yıl güncellemeler yapılmaktadır. </w:t>
      </w:r>
      <w:hyperlink r:id="rId25">
        <w:r w:rsidDel="00000000" w:rsidR="00000000" w:rsidRPr="00000000">
          <w:rPr>
            <w:rFonts w:ascii="Times New Roman" w:cs="Times New Roman" w:eastAsia="Times New Roman" w:hAnsi="Times New Roman"/>
            <w:b w:val="1"/>
            <w:color w:val="4472c4"/>
            <w:sz w:val="24"/>
            <w:szCs w:val="24"/>
            <w:u w:val="single"/>
            <w:rtl w:val="0"/>
          </w:rPr>
          <w:t xml:space="preserve">https://www.lokmanhekim.edu.tr/enstituler/saglik-bilimleri-enstitusu/doktora-2/</w:t>
        </w:r>
      </w:hyperlink>
      <w:r w:rsidDel="00000000" w:rsidR="00000000" w:rsidRPr="00000000">
        <w:rPr>
          <w:rtl w:val="0"/>
        </w:rPr>
      </w:r>
    </w:p>
    <w:p w:rsidR="00000000" w:rsidDel="00000000" w:rsidP="00000000" w:rsidRDefault="00000000" w:rsidRPr="00000000" w14:paraId="000000EB">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 memnuniyeti, öğrencilerin kariyer hedefleri, yönetim ve iletişim yapısı, eğitim ortamı ve sosyal olanaklar ile genel durum değerlendirmesi yapılarak değerlendirilmekte ve raporlanmaktadır (</w:t>
      </w:r>
      <w:hyperlink r:id="rId26">
        <w:r w:rsidDel="00000000" w:rsidR="00000000" w:rsidRPr="00000000">
          <w:rPr>
            <w:rFonts w:ascii="Times New Roman" w:cs="Times New Roman" w:eastAsia="Times New Roman" w:hAnsi="Times New Roman"/>
            <w:color w:val="0000ff"/>
            <w:sz w:val="24"/>
            <w:szCs w:val="24"/>
            <w:u w:val="single"/>
            <w:rtl w:val="0"/>
          </w:rPr>
          <w:t xml:space="preserve">EK-4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C">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A.2.3. Liderlik ve Kalite Güvencesi Kültürü </w:t>
      </w:r>
    </w:p>
    <w:p w:rsidR="00000000" w:rsidDel="00000000" w:rsidP="00000000" w:rsidRDefault="00000000" w:rsidRPr="00000000" w14:paraId="000000ED">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 idari yapılanması Lokman Hekim Üniversitesi Ana Yönetmeliği’ne göre yürütülür. </w:t>
      </w:r>
    </w:p>
    <w:p w:rsidR="00000000" w:rsidDel="00000000" w:rsidP="00000000" w:rsidRDefault="00000000" w:rsidRPr="00000000" w14:paraId="000000EE">
      <w:pPr>
        <w:spacing w:after="120" w:before="120" w:line="360" w:lineRule="auto"/>
        <w:jc w:val="both"/>
        <w:rPr>
          <w:rFonts w:ascii="Times New Roman" w:cs="Times New Roman" w:eastAsia="Times New Roman" w:hAnsi="Times New Roman"/>
          <w:sz w:val="24"/>
          <w:szCs w:val="24"/>
          <w:highlight w:val="darkCyan"/>
        </w:rPr>
      </w:pPr>
      <w:r w:rsidDel="00000000" w:rsidR="00000000" w:rsidRPr="00000000">
        <w:rPr>
          <w:rFonts w:ascii="Times New Roman" w:cs="Times New Roman" w:eastAsia="Times New Roman" w:hAnsi="Times New Roman"/>
          <w:sz w:val="24"/>
          <w:szCs w:val="24"/>
        </w:rPr>
        <w:drawing>
          <wp:inline distB="0" distT="0" distL="0" distR="0">
            <wp:extent cx="5972810" cy="3174797"/>
            <wp:effectExtent b="0" l="0" r="0" t="0"/>
            <wp:docPr id="9" name="image7.png"/>
            <a:graphic>
              <a:graphicData uri="http://schemas.openxmlformats.org/drawingml/2006/picture">
                <pic:pic>
                  <pic:nvPicPr>
                    <pic:cNvPr id="0" name="image7.png"/>
                    <pic:cNvPicPr preferRelativeResize="0"/>
                  </pic:nvPicPr>
                  <pic:blipFill>
                    <a:blip r:embed="rId27"/>
                    <a:srcRect b="17182" l="0" r="0" t="0"/>
                    <a:stretch>
                      <a:fillRect/>
                    </a:stretch>
                  </pic:blipFill>
                  <pic:spPr>
                    <a:xfrm>
                      <a:off x="0" y="0"/>
                      <a:ext cx="5972810" cy="3174797"/>
                    </a:xfrm>
                    <a:prstGeom prst="rect"/>
                    <a:ln/>
                  </pic:spPr>
                </pic:pic>
              </a:graphicData>
            </a:graphic>
          </wp:inline>
        </w:drawing>
      </w:r>
      <w:r w:rsidDel="00000000" w:rsidR="00000000" w:rsidRPr="00000000">
        <w:rPr>
          <w:rtl w:val="0"/>
        </w:rPr>
      </w:r>
    </w:p>
    <w:p w:rsidR="00000000" w:rsidDel="00000000" w:rsidP="00000000" w:rsidRDefault="00000000" w:rsidRPr="00000000" w14:paraId="000000EF">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Kararların alınması ve uygulanmasında gerekli hallerde Enstitü Yönetim Kurulu, Enstitü Kurulu toplanarak gerekli değerlendirmeleri yapar kararlarını alır. Enstitü iç süreçlerinin değerlendirilmesinde ise iç değerlendirme toplantıları yapılır (</w:t>
      </w:r>
      <w:hyperlink r:id="rId28">
        <w:r w:rsidDel="00000000" w:rsidR="00000000" w:rsidRPr="00000000">
          <w:rPr>
            <w:rFonts w:ascii="Times New Roman" w:cs="Times New Roman" w:eastAsia="Times New Roman" w:hAnsi="Times New Roman"/>
            <w:color w:val="0000ff"/>
            <w:sz w:val="24"/>
            <w:szCs w:val="24"/>
            <w:u w:val="single"/>
            <w:rtl w:val="0"/>
          </w:rPr>
          <w:t xml:space="preserve">EK-5</w:t>
        </w:r>
      </w:hyperlink>
      <w:r w:rsidDel="00000000" w:rsidR="00000000" w:rsidRPr="00000000">
        <w:rPr>
          <w:rFonts w:ascii="Times New Roman" w:cs="Times New Roman" w:eastAsia="Times New Roman" w:hAnsi="Times New Roman"/>
          <w:color w:val="4472c4"/>
          <w:sz w:val="24"/>
          <w:szCs w:val="24"/>
          <w:rtl w:val="0"/>
        </w:rPr>
        <w:t xml:space="preserve">, </w:t>
      </w:r>
      <w:hyperlink r:id="rId29">
        <w:r w:rsidDel="00000000" w:rsidR="00000000" w:rsidRPr="00000000">
          <w:rPr>
            <w:rFonts w:ascii="Times New Roman" w:cs="Times New Roman" w:eastAsia="Times New Roman" w:hAnsi="Times New Roman"/>
            <w:color w:val="0000ff"/>
            <w:sz w:val="24"/>
            <w:szCs w:val="24"/>
            <w:u w:val="single"/>
            <w:rtl w:val="0"/>
          </w:rPr>
          <w:t xml:space="preserve">EK-6</w:t>
        </w:r>
      </w:hyperlink>
      <w:r w:rsidDel="00000000" w:rsidR="00000000" w:rsidRPr="00000000">
        <w:rPr>
          <w:rFonts w:ascii="Times New Roman" w:cs="Times New Roman" w:eastAsia="Times New Roman" w:hAnsi="Times New Roman"/>
          <w:color w:val="4472c4"/>
          <w:sz w:val="24"/>
          <w:szCs w:val="24"/>
          <w:rtl w:val="0"/>
        </w:rPr>
        <w:t xml:space="preserve">, </w:t>
      </w:r>
      <w:hyperlink r:id="rId30">
        <w:r w:rsidDel="00000000" w:rsidR="00000000" w:rsidRPr="00000000">
          <w:rPr>
            <w:rFonts w:ascii="Times New Roman" w:cs="Times New Roman" w:eastAsia="Times New Roman" w:hAnsi="Times New Roman"/>
            <w:color w:val="0000ff"/>
            <w:sz w:val="24"/>
            <w:szCs w:val="24"/>
            <w:u w:val="single"/>
            <w:rtl w:val="0"/>
          </w:rPr>
          <w:t xml:space="preserve">EK-7</w:t>
        </w:r>
      </w:hyperlink>
      <w:r w:rsidDel="00000000" w:rsidR="00000000" w:rsidRPr="00000000">
        <w:rPr>
          <w:rFonts w:ascii="Times New Roman" w:cs="Times New Roman" w:eastAsia="Times New Roman" w:hAnsi="Times New Roman"/>
          <w:color w:val="4472c4"/>
          <w:sz w:val="24"/>
          <w:szCs w:val="24"/>
          <w:rtl w:val="0"/>
        </w:rPr>
        <w:t xml:space="preserve">, </w:t>
      </w:r>
      <w:hyperlink r:id="rId31">
        <w:r w:rsidDel="00000000" w:rsidR="00000000" w:rsidRPr="00000000">
          <w:rPr>
            <w:rFonts w:ascii="Times New Roman" w:cs="Times New Roman" w:eastAsia="Times New Roman" w:hAnsi="Times New Roman"/>
            <w:color w:val="0000ff"/>
            <w:sz w:val="24"/>
            <w:szCs w:val="24"/>
            <w:u w:val="single"/>
            <w:rtl w:val="0"/>
          </w:rPr>
          <w:t xml:space="preserve">EK-8</w:t>
        </w:r>
      </w:hyperlink>
      <w:r w:rsidDel="00000000" w:rsidR="00000000" w:rsidRPr="00000000">
        <w:rPr>
          <w:rFonts w:ascii="Times New Roman" w:cs="Times New Roman" w:eastAsia="Times New Roman" w:hAnsi="Times New Roman"/>
          <w:color w:val="4472c4"/>
          <w:sz w:val="24"/>
          <w:szCs w:val="24"/>
          <w:rtl w:val="0"/>
        </w:rPr>
        <w:t xml:space="preserve">, </w:t>
      </w:r>
      <w:hyperlink r:id="rId32">
        <w:r w:rsidDel="00000000" w:rsidR="00000000" w:rsidRPr="00000000">
          <w:rPr>
            <w:rFonts w:ascii="Times New Roman" w:cs="Times New Roman" w:eastAsia="Times New Roman" w:hAnsi="Times New Roman"/>
            <w:color w:val="0000ff"/>
            <w:sz w:val="24"/>
            <w:szCs w:val="24"/>
            <w:u w:val="single"/>
            <w:rtl w:val="0"/>
          </w:rPr>
          <w:t xml:space="preserve">EK-9</w:t>
        </w:r>
      </w:hyperlink>
      <w:r w:rsidDel="00000000" w:rsidR="00000000" w:rsidRPr="00000000">
        <w:rPr>
          <w:rFonts w:ascii="Times New Roman" w:cs="Times New Roman" w:eastAsia="Times New Roman" w:hAnsi="Times New Roman"/>
          <w:color w:val="4472c4"/>
          <w:sz w:val="24"/>
          <w:szCs w:val="24"/>
          <w:rtl w:val="0"/>
        </w:rPr>
        <w:t xml:space="preserve">, </w:t>
      </w:r>
      <w:hyperlink r:id="rId33">
        <w:r w:rsidDel="00000000" w:rsidR="00000000" w:rsidRPr="00000000">
          <w:rPr>
            <w:rFonts w:ascii="Times New Roman" w:cs="Times New Roman" w:eastAsia="Times New Roman" w:hAnsi="Times New Roman"/>
            <w:color w:val="0000ff"/>
            <w:sz w:val="24"/>
            <w:szCs w:val="24"/>
            <w:u w:val="single"/>
            <w:rtl w:val="0"/>
          </w:rPr>
          <w:t xml:space="preserve">EK-10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0">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Paydaş Katılımı</w:t>
      </w:r>
    </w:p>
    <w:p w:rsidR="00000000" w:rsidDel="00000000" w:rsidP="00000000" w:rsidRDefault="00000000" w:rsidRPr="00000000" w14:paraId="000000F1">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A.3.1. İç ve Dış Paydaşların Kalite Güvencesi Eğitim ve Öğretim, Araştırma ve </w:t>
      </w:r>
    </w:p>
    <w:p w:rsidR="00000000" w:rsidDel="00000000" w:rsidP="00000000" w:rsidRDefault="00000000" w:rsidRPr="00000000" w14:paraId="000000F2">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Geliştirme, Yönetim ve Uluslararasılaşma Süreçlerine Katılımı</w:t>
      </w:r>
    </w:p>
    <w:p w:rsidR="00000000" w:rsidDel="00000000" w:rsidP="00000000" w:rsidRDefault="00000000" w:rsidRPr="00000000" w14:paraId="000000F3">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Enstitümüzün iç paydaşları öğrenciler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Anabilim Dalları, Etik kurul, Öğrenci İşleri, Uluslararası İlişkiler Daire Başkanlığı ve Kalite Birimi’nden oluşur. Dış paydaşlar ise mezunlar Lokman Hekim Üniversitesi uygulama ve araştırma merkezleri, üniversite bünyesinde faaliyet gösteren fakülteler, TÜSEB, TÜBİTAK, dernekler, sivil toplum kuruluşları yer almaktadır. İç ve dış paydaşların belirlenmesine ilişkin bir çalışma yapılmış olup ekte yer almaktadır (</w:t>
      </w:r>
      <w:hyperlink r:id="rId34">
        <w:r w:rsidDel="00000000" w:rsidR="00000000" w:rsidRPr="00000000">
          <w:rPr>
            <w:rFonts w:ascii="Times New Roman" w:cs="Times New Roman" w:eastAsia="Times New Roman" w:hAnsi="Times New Roman"/>
            <w:color w:val="0000ff"/>
            <w:sz w:val="24"/>
            <w:szCs w:val="24"/>
            <w:u w:val="single"/>
            <w:rtl w:val="0"/>
          </w:rPr>
          <w:t xml:space="preserve">EK-11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4">
      <w:pPr>
        <w:spacing w:after="120" w:before="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Uluslararasılaşma </w:t>
      </w:r>
    </w:p>
    <w:p w:rsidR="00000000" w:rsidDel="00000000" w:rsidP="00000000" w:rsidRDefault="00000000" w:rsidRPr="00000000" w14:paraId="000000F6">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A.4.1. Uluslararasılaşma Politikası</w:t>
      </w:r>
    </w:p>
    <w:p w:rsidR="00000000" w:rsidDel="00000000" w:rsidP="00000000" w:rsidRDefault="00000000" w:rsidRPr="00000000" w14:paraId="000000F7">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Enstitümüzde Yabancı Uyruklu adaylarında programlar başvurusu alınmakta kabulü yapılmaktadır. Her dönem programlara ilişkin kontenjan bilgileri, akademik takvim, ücret bilgisi öğrencilerle web üzerinden paylaşılmakta, uygun başvuruların kabulü yapılmaktadır (</w:t>
      </w:r>
      <w:hyperlink r:id="rId35">
        <w:r w:rsidDel="00000000" w:rsidR="00000000" w:rsidRPr="00000000">
          <w:rPr>
            <w:rFonts w:ascii="Times New Roman" w:cs="Times New Roman" w:eastAsia="Times New Roman" w:hAnsi="Times New Roman"/>
            <w:color w:val="000000"/>
            <w:sz w:val="24"/>
            <w:szCs w:val="24"/>
            <w:u w:val="single"/>
            <w:rtl w:val="0"/>
          </w:rPr>
          <w:t xml:space="preserve">EK-12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8">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72810" cy="2107565"/>
            <wp:effectExtent b="0" l="0" r="0" t="0"/>
            <wp:docPr descr="metin içeren bir resim&#10;&#10;Açıklama otomatik olarak oluşturuldu" id="11" name="image9.png"/>
            <a:graphic>
              <a:graphicData uri="http://schemas.openxmlformats.org/drawingml/2006/picture">
                <pic:pic>
                  <pic:nvPicPr>
                    <pic:cNvPr descr="metin içeren bir resim&#10;&#10;Açıklama otomatik olarak oluşturuldu" id="0" name="image9.png"/>
                    <pic:cNvPicPr preferRelativeResize="0"/>
                  </pic:nvPicPr>
                  <pic:blipFill>
                    <a:blip r:embed="rId36"/>
                    <a:srcRect b="0" l="0" r="0" t="0"/>
                    <a:stretch>
                      <a:fillRect/>
                    </a:stretch>
                  </pic:blipFill>
                  <pic:spPr>
                    <a:xfrm>
                      <a:off x="0" y="0"/>
                      <a:ext cx="5972810" cy="2107565"/>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shd w:fill="ffffff" w:val="clea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Ayrıca, Enstitü Stratejik Planında Uluslararası iş birliği sayısının arttırılması hedefi ile faaliyetler yürütülmektedir. Beslenme ve Diyetetik alanında University of Limerick, İrlanda (</w:t>
      </w:r>
      <w:hyperlink r:id="rId37">
        <w:r w:rsidDel="00000000" w:rsidR="00000000" w:rsidRPr="00000000">
          <w:rPr>
            <w:rFonts w:ascii="Times New Roman" w:cs="Times New Roman" w:eastAsia="Times New Roman" w:hAnsi="Times New Roman"/>
            <w:color w:val="0000ff"/>
            <w:sz w:val="24"/>
            <w:szCs w:val="24"/>
            <w:u w:val="single"/>
            <w:rtl w:val="0"/>
          </w:rPr>
          <w:t xml:space="preserve">EK-12a</w:t>
        </w:r>
      </w:hyperlink>
      <w:r w:rsidDel="00000000" w:rsidR="00000000" w:rsidRPr="00000000">
        <w:rPr>
          <w:rFonts w:ascii="Times New Roman" w:cs="Times New Roman" w:eastAsia="Times New Roman" w:hAnsi="Times New Roman"/>
          <w:sz w:val="24"/>
          <w:szCs w:val="24"/>
          <w:rtl w:val="0"/>
        </w:rPr>
        <w:t xml:space="preserve">) ve </w:t>
      </w:r>
    </w:p>
    <w:p w:rsidR="00000000" w:rsidDel="00000000" w:rsidP="00000000" w:rsidRDefault="00000000" w:rsidRPr="00000000" w14:paraId="000000FA">
      <w:pPr>
        <w:shd w:fill="ffffff" w:val="clea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Biyokimya, Moleküler Biyoloji alanında Universidad Complutense De Madrid, İspanya ile yapılan Erasmus anlaşmaları kapsamında lisansüstü öğrencilerimiz uluslararası programlara katılım göstermektedir.</w:t>
      </w:r>
    </w:p>
    <w:p w:rsidR="00000000" w:rsidDel="00000000" w:rsidP="00000000" w:rsidRDefault="00000000" w:rsidRPr="00000000" w14:paraId="000000FB">
      <w:pPr>
        <w:shd w:fill="ffffff" w:val="clear"/>
        <w:spacing w:after="12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hd w:fill="ffffff" w:val="clear"/>
        <w:spacing w:after="12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hd w:fill="ffffff" w:val="clear"/>
        <w:spacing w:after="120" w:before="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A.4.2. Uluslararasılaşma Süreçlerinin Yönetimi ve Organizasyonel Yapısı</w:t>
      </w:r>
    </w:p>
    <w:p w:rsidR="00000000" w:rsidDel="00000000" w:rsidP="00000000" w:rsidRDefault="00000000" w:rsidRPr="00000000" w14:paraId="000000FF">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Enstitüde yabancı uyruklu öğrenciler ile ilgili süreçleri Uluslararası İlişkiler Ofisi ve Öğrenci İşleri Daire Başkanlığı ile koordinasyonla yürütülmektedir. Öğrencilerin uluslararası eğitim ve staj işlemleri Enstitü ile iç paydaşlardan olan Uluslararası İlişkiler Ofisi ve ERASMUS Koordinatörlüğü tarafından yürütülmektedir. Enstitü bu süreçte başvuru ve belge alma ile onaylama görevini yerine getirmektedir</w:t>
      </w:r>
    </w:p>
    <w:p w:rsidR="00000000" w:rsidDel="00000000" w:rsidP="00000000" w:rsidRDefault="00000000" w:rsidRPr="00000000" w14:paraId="00000100">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A.4.3. Uluslararasılaşma Performansı</w:t>
      </w:r>
    </w:p>
    <w:p w:rsidR="00000000" w:rsidDel="00000000" w:rsidP="00000000" w:rsidRDefault="00000000" w:rsidRPr="00000000" w14:paraId="00000101">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Enstitüde yabancı uyruklu öğrenci alımı her anabilim dalında farklı sayılarda olmakla birlikte her yarıyıl gerçekleşmektedir. Enstitüde yabancı uyruklu öğrencilerin sayısı takip edilmektedir.</w:t>
      </w:r>
    </w:p>
    <w:p w:rsidR="00000000" w:rsidDel="00000000" w:rsidP="00000000" w:rsidRDefault="00000000" w:rsidRPr="00000000" w14:paraId="00000102">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 Uluslararasılaşma Performansı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Stratejik Plan faaliyetleri kapsamında takip edilmekte ve raporlanmaktadır.</w:t>
      </w:r>
    </w:p>
    <w:p w:rsidR="00000000" w:rsidDel="00000000" w:rsidP="00000000" w:rsidRDefault="00000000" w:rsidRPr="00000000" w14:paraId="00000103">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EĞİTİM-ÖĞRETİM</w:t>
      </w:r>
    </w:p>
    <w:p w:rsidR="00000000" w:rsidDel="00000000" w:rsidP="00000000" w:rsidRDefault="00000000" w:rsidRPr="00000000" w14:paraId="00000104">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 Programların Tasarımı ve Onayı</w:t>
      </w:r>
    </w:p>
    <w:p w:rsidR="00000000" w:rsidDel="00000000" w:rsidP="00000000" w:rsidRDefault="00000000" w:rsidRPr="00000000" w14:paraId="00000105">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B.1.1. Programların Tasarımı ve Onayı</w:t>
      </w:r>
    </w:p>
    <w:p w:rsidR="00000000" w:rsidDel="00000000" w:rsidP="00000000" w:rsidRDefault="00000000" w:rsidRPr="00000000" w14:paraId="00000106">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Enstitüde yürütülen tüm programların amaçları ve öğrenme çıktıları hazırlanmış Türkiye Yükseköğretim Yeterlilikler Çerçevesi (TYYÇ) ile uyumlu belirlenmiştir. Program yeterlilikleri belirlenirken, üniversitenin ve enstitünün misyon, vizyon, kalite politikası ve stratejik hedefleri göz önünde bulundurulmuştur. </w:t>
      </w:r>
      <w:r w:rsidDel="00000000" w:rsidR="00000000" w:rsidRPr="00000000">
        <w:rPr>
          <w:rtl w:val="0"/>
        </w:rPr>
      </w:r>
    </w:p>
    <w:p w:rsidR="00000000" w:rsidDel="00000000" w:rsidP="00000000" w:rsidRDefault="00000000" w:rsidRPr="00000000" w14:paraId="00000107">
      <w:pPr>
        <w:spacing w:after="120" w:before="120" w:line="360" w:lineRule="auto"/>
        <w:jc w:val="both"/>
        <w:rPr>
          <w:rFonts w:ascii="Times New Roman" w:cs="Times New Roman" w:eastAsia="Times New Roman" w:hAnsi="Times New Roman"/>
          <w:color w:val="4472c4"/>
          <w:sz w:val="24"/>
          <w:szCs w:val="24"/>
          <w:u w:val="single"/>
        </w:rPr>
      </w:pPr>
      <w:r w:rsidDel="00000000" w:rsidR="00000000" w:rsidRPr="00000000">
        <w:rPr>
          <w:rFonts w:ascii="Times New Roman" w:cs="Times New Roman" w:eastAsia="Times New Roman" w:hAnsi="Times New Roman"/>
          <w:sz w:val="24"/>
          <w:szCs w:val="24"/>
          <w:rtl w:val="0"/>
        </w:rPr>
        <w:t xml:space="preserve">Ders bilgi paketleri, anabilim dalları tarafından hazırlanmaktadır. Programların bilgi paketlerinde ilgili ders için kullanılan eğitim yöntemleri ulaşılabilir şekilde ifade edilmiş ve bu yöntemler dersin çıktılarına erişmek için kullanılmaktadır. </w:t>
      </w:r>
      <w:hyperlink r:id="rId38">
        <w:r w:rsidDel="00000000" w:rsidR="00000000" w:rsidRPr="00000000">
          <w:rPr>
            <w:rFonts w:ascii="Times New Roman" w:cs="Times New Roman" w:eastAsia="Times New Roman" w:hAnsi="Times New Roman"/>
            <w:color w:val="4472c4"/>
            <w:sz w:val="24"/>
            <w:szCs w:val="24"/>
            <w:u w:val="single"/>
            <w:rtl w:val="0"/>
          </w:rPr>
          <w:t xml:space="preserve">https://obs.lokmanhekim.edu.tr/oibs/bologna/index.aspx?lang=tr&amp;curOp=showPac&amp;curUnit=17&amp;curSunit=5991#</w:t>
        </w:r>
      </w:hyperlink>
      <w:r w:rsidDel="00000000" w:rsidR="00000000" w:rsidRPr="00000000">
        <w:rPr>
          <w:rFonts w:ascii="Times New Roman" w:cs="Times New Roman" w:eastAsia="Times New Roman" w:hAnsi="Times New Roman"/>
          <w:color w:val="4472c4"/>
          <w:sz w:val="24"/>
          <w:szCs w:val="24"/>
          <w:u w:val="single"/>
          <w:rtl w:val="0"/>
        </w:rPr>
        <w:t xml:space="preserve"> </w:t>
      </w:r>
    </w:p>
    <w:p w:rsidR="00000000" w:rsidDel="00000000" w:rsidP="00000000" w:rsidRDefault="00000000" w:rsidRPr="00000000" w14:paraId="00000108">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Programların açılması sürecinde dış paydaş görüşleri de gözetilmektedir. Bur amaçla “Program Açma Dış Paydaş Görüş Formu” oluşturulmuştur (</w:t>
      </w:r>
      <w:hyperlink r:id="rId39">
        <w:r w:rsidDel="00000000" w:rsidR="00000000" w:rsidRPr="00000000">
          <w:rPr>
            <w:rFonts w:ascii="Times New Roman" w:cs="Times New Roman" w:eastAsia="Times New Roman" w:hAnsi="Times New Roman"/>
            <w:color w:val="0000ff"/>
            <w:sz w:val="24"/>
            <w:szCs w:val="24"/>
            <w:u w:val="single"/>
            <w:rtl w:val="0"/>
          </w:rPr>
          <w:t xml:space="preserve">EK-13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9">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2022 yılı içerisinde Restoratif Diş Tedavisi Doktora Programı açılmıştır. Bu programın açılması süreçlerinde ders bilgi paketleri anabilim Dalı tarafından hazırlanmıştır (</w:t>
      </w:r>
      <w:hyperlink r:id="rId40">
        <w:r w:rsidDel="00000000" w:rsidR="00000000" w:rsidRPr="00000000">
          <w:rPr>
            <w:rFonts w:ascii="Times New Roman" w:cs="Times New Roman" w:eastAsia="Times New Roman" w:hAnsi="Times New Roman"/>
            <w:color w:val="0000ff"/>
            <w:sz w:val="24"/>
            <w:szCs w:val="24"/>
            <w:highlight w:val="white"/>
            <w:u w:val="single"/>
            <w:rtl w:val="0"/>
          </w:rPr>
          <w:t xml:space="preserve">EK-13a</w:t>
        </w:r>
      </w:hyperlink>
      <w:r w:rsidDel="00000000" w:rsidR="00000000" w:rsidRPr="00000000">
        <w:rPr>
          <w:rFonts w:ascii="Times New Roman" w:cs="Times New Roman" w:eastAsia="Times New Roman" w:hAnsi="Times New Roman"/>
          <w:sz w:val="24"/>
          <w:szCs w:val="24"/>
          <w:highlight w:val="white"/>
          <w:rtl w:val="0"/>
        </w:rPr>
        <w:t xml:space="preserve">).  Programın kabulu süreçlerinde Ensititü Kurulu onayı sonrasında, Senato Kararı ve Yüksek Öğretim Kurumunun onayı ile program hayata geçmiştir. Programın açılışında YÖK tarafından belirlenen kurallara uyulmakta </w:t>
      </w:r>
      <w:r w:rsidDel="00000000" w:rsidR="00000000" w:rsidRPr="00000000">
        <w:rPr>
          <w:rFonts w:ascii="Times New Roman" w:cs="Times New Roman" w:eastAsia="Times New Roman" w:hAnsi="Times New Roman"/>
          <w:sz w:val="24"/>
          <w:szCs w:val="24"/>
          <w:rtl w:val="0"/>
        </w:rPr>
        <w:t xml:space="preserve">öğretim üyelerinin sayıları, ilgili alandaki uzmanlıkları ve programın kullanabileceği fiziksel ve teknolojik alt yapıları dikkate alınmakta, gerektiğinde bu altyapı geliştirilmektedir (</w:t>
      </w:r>
      <w:hyperlink r:id="rId41">
        <w:r w:rsidDel="00000000" w:rsidR="00000000" w:rsidRPr="00000000">
          <w:rPr>
            <w:rFonts w:ascii="Times New Roman" w:cs="Times New Roman" w:eastAsia="Times New Roman" w:hAnsi="Times New Roman"/>
            <w:color w:val="0000ff"/>
            <w:sz w:val="24"/>
            <w:szCs w:val="24"/>
            <w:u w:val="single"/>
            <w:rtl w:val="0"/>
          </w:rPr>
          <w:t xml:space="preserve">EK-14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B.1.2. Programın Ders Dağılım Dengesi</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Programlarda üniversitenin stratejik planı doğrultusunda öğrencilerin bir bilim insanı ve araştırmacı olacak şekilde yetiştirilmesi program çıktılarına dahil edilmiştir. Bu doğrultuda alan bilgisine yönelik derslere ek olarak literatür tarama, araştırma tasarlama, makale okuma, problem çözme ve kritik düşünmeyi de içerecek şekilde dersler tasarlanmıştır. Bologna süreci kapsamında seçmeli ders oranı en az %25 olacak şekilde uygulanmakta ve ders dağılım dengesi izlenmektedir. Alan dışı seçmeli dersler enstitü dahilinde bulunmakta olan çeşitli programlarda uygulanmaktadır (</w:t>
      </w:r>
      <w:hyperlink r:id="rId4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EK-15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Öğrencilerin ders seçim sürecinde verdikleri geri bildirimler üzerinden hareket edilerek Enstitü dersleri oluşturulmuş olup öğrencilere duyurusu yapılmıştır. Ayrıca, Anabilim Dallarından gelen talep üzerine müfredat güncellemeleri </w:t>
      </w:r>
      <w:r w:rsidDel="00000000" w:rsidR="00000000" w:rsidRPr="00000000">
        <w:rPr>
          <w:rFonts w:ascii="Times New Roman" w:cs="Times New Roman" w:eastAsia="Times New Roman" w:hAnsi="Times New Roman"/>
          <w:sz w:val="24"/>
          <w:szCs w:val="24"/>
          <w:rtl w:val="0"/>
        </w:rPr>
        <w:t xml:space="preserve">değerlendirilerek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yapılmaktadır (</w:t>
      </w:r>
      <w:hyperlink r:id="rId4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EK-15a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B.1.3. Ders Kazanımlarının Program Çıktılarıyla Uyumu</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çıktılarının ders kazanımlarıyla ilişkilendirildiği program yeterliliği öğrenim çıktısı matrisleri oluşturulmuş ve web sitemizde bilgi paketlerinin içinde tüm paydaşların erişimine açılmıştır. Bu alanda eksiklikler olmakla birlikte geliştirme faaliyetleri devam etmektedir.</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B.1.4. Öğrenci İş Yüküne Dayalı Ders Tasarımı</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Programlarda gerçekleştirilen eğitim etkinlikleri sadece eğitici ile öğrencilerin birlikte olduğu zamanlara değil, öğrencinin bireysel öğrenme aktivitesine de izin vermektedir. Programlardaki derslerin kredi hesaplamaları öğrenci ve eğiticinin birlikte yaptığı eğitim etkinliklerinin yanı sıra öğrencinin bireysel öğrenme aktivitelerini de içermektedir. Öğrenciler literatür tarama ve ödeve dayalı öğrenme aktiviteleri kapsamında gerçekleştirilen teorik, bireysel öğrenme etkinlikleriyle, aynı zamanda alana özgü laboratuvar ve pratik uygulamalar ile öğrenimlerini sürdürmektedirler. Bu bağlamda öğrencilerin ders saatleri dışında alana özgü, uygulamalı ve teorik öğrenme fırsatları mevcuttur. Tüm bu etkinlikler iş yükü ve kredi çerçevesinde değerlendirilmektedir. Örnek: AKTS Bilgi Paketi (</w:t>
      </w:r>
      <w:hyperlink r:id="rId4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EK-16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Öğrencilerin bilimsel yetkinliklerini geliştirilmesi için lisansüstü eşdeğer programlardan ders almaları teşvik edilmektedir (</w:t>
      </w:r>
      <w:hyperlink r:id="rId4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EK-16a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Programlarda öğrenci iş yüküne dayalı tasarım planlamaları bulunmakta ve öğrencilerle paylaşılmaktadır. Beslenme ve Diyetetik Doktora Programı 202103 kodlu Seminer dersi örneği:</w:t>
      </w:r>
    </w:p>
    <w:p w:rsidR="00000000" w:rsidDel="00000000" w:rsidP="00000000" w:rsidRDefault="00000000" w:rsidRPr="00000000" w14:paraId="00000113">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72810" cy="589915"/>
            <wp:effectExtent b="0" l="0" r="0" t="0"/>
            <wp:docPr id="10" name="image6.png"/>
            <a:graphic>
              <a:graphicData uri="http://schemas.openxmlformats.org/drawingml/2006/picture">
                <pic:pic>
                  <pic:nvPicPr>
                    <pic:cNvPr id="0" name="image6.png"/>
                    <pic:cNvPicPr preferRelativeResize="0"/>
                  </pic:nvPicPr>
                  <pic:blipFill>
                    <a:blip r:embed="rId46"/>
                    <a:srcRect b="0" l="0" r="0" t="0"/>
                    <a:stretch>
                      <a:fillRect/>
                    </a:stretch>
                  </pic:blipFill>
                  <pic:spPr>
                    <a:xfrm>
                      <a:off x="0" y="0"/>
                      <a:ext cx="5972810" cy="589915"/>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Programların yeterliliklerine uygun olarak ders içerikleri ve yöntemleri hazırlanmakta, bu sürecin değerlendirilmesi anabilim dalları tarafından gerçekleştirilmektedir. Verilen derslerde uygulamalı derslerin uygulama saati ve kredilendirilmesi dikkate alınmaktadır.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19073" cy="3233225"/>
            <wp:effectExtent b="0" l="0" r="0" t="0"/>
            <wp:docPr descr="metin içeren bir resim&#10;&#10;Açıklama otomatik olarak oluşturuldu" id="13" name="image11.png"/>
            <a:graphic>
              <a:graphicData uri="http://schemas.openxmlformats.org/drawingml/2006/picture">
                <pic:pic>
                  <pic:nvPicPr>
                    <pic:cNvPr descr="metin içeren bir resim&#10;&#10;Açıklama otomatik olarak oluşturuldu" id="0" name="image11.png"/>
                    <pic:cNvPicPr preferRelativeResize="0"/>
                  </pic:nvPicPr>
                  <pic:blipFill>
                    <a:blip r:embed="rId47"/>
                    <a:srcRect b="15978" l="0" r="0" t="0"/>
                    <a:stretch>
                      <a:fillRect/>
                    </a:stretch>
                  </pic:blipFill>
                  <pic:spPr>
                    <a:xfrm>
                      <a:off x="0" y="0"/>
                      <a:ext cx="5919073" cy="3233225"/>
                    </a:xfrm>
                    <a:prstGeom prst="rect"/>
                    <a:ln/>
                  </pic:spPr>
                </pic:pic>
              </a:graphicData>
            </a:graphic>
          </wp:inline>
        </w:drawing>
      </w:r>
      <w:r w:rsidDel="00000000" w:rsidR="00000000" w:rsidRPr="00000000">
        <w:rPr>
          <w:rtl w:val="0"/>
        </w:rPr>
      </w:r>
      <w:r w:rsidDel="00000000" w:rsidR="00000000" w:rsidRPr="00000000">
        <w:pict>
          <v:shape id="Mürekkep 6" style="position:absolute;margin-left:33.8pt;margin-top:1.85pt;width:422.65pt;height:2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&#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">
            <v:imagedata r:id="rId1" o:title=""/>
          </v:shape>
        </w:pic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B.1.5. Ölçme ve Değerlendirme Sistemi</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Öğrencinin tüm eğitsel çalışmaları ve sınavlarının notlandırılmasında Lokman Hekim Üniversitesi Lisansüstü Eğitim ve Öğretim Yönetmeliği esas alınmaktadır. Anabilim Dallarının belirlediği derslerin özelliklerine göre değerlendirme ödev, proje veya sınav şeklinde yapılabilmektredir. COVID-19 Dönemi ve sonrasında gerek dersler gerekse sınavlar online olarak yapılmıştır. Sınavların online uygulanmasında KEYPS veya Microsoft teams alt yapısı kullanılmış olup, sınavlar kayıt altına alınmıştır. İlgili sistemlerin kullanımına ilişkin eğitimler verilmiştir. </w:t>
      </w:r>
      <w:hyperlink r:id="rId48">
        <w:r w:rsidDel="00000000" w:rsidR="00000000" w:rsidRPr="00000000">
          <w:rPr>
            <w:rFonts w:ascii="Times New Roman" w:cs="Times New Roman" w:eastAsia="Times New Roman" w:hAnsi="Times New Roman"/>
            <w:b w:val="0"/>
            <w:i w:val="0"/>
            <w:smallCaps w:val="0"/>
            <w:strike w:val="0"/>
            <w:color w:val="4472c4"/>
            <w:sz w:val="24"/>
            <w:szCs w:val="24"/>
            <w:u w:val="single"/>
            <w:shd w:fill="auto" w:val="clear"/>
            <w:vertAlign w:val="baseline"/>
            <w:rtl w:val="0"/>
          </w:rPr>
          <w:t xml:space="preserve">LİSANSÜSTÜ DERSLERİN YAPILACAĞI SİSTEMİN KULLANILMASI VE VERİLECEK EĞİTİM HK. - Lokman Hekim Üniversitesi | Lokman Hekim Üniversitesi</w:t>
        </w:r>
      </w:hyperlink>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B.2 Öğrenci Kabulü ve Gelişimi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B.2.1. Öğrenci Kabulü, Önceki Öğrenmenin Tanınması ve Kredilendirilmesi</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 kabul ve kayıt işlemleri Lisansüstü Eğitim-Öğretim Sınav Yönetmeliği’ne göre yapılmakta olup, iç paydaşlardan biri olan Öğrenci İşleri Daire Başkanlığı ile birlikte yürütülmektedir. Üniversitenin Lisansüstü Eğitim-Öğretim ve Sınav Yönetmeliği kapsamında belirlenen sınav sonuçları ve belgelerle çevrimiçi başvuru yaparak, kontenjan dahilinde mülakatta başarılı olan öğrenciler yerleştirilmektedir. Öğrenci kabulüne ilişkin ilke ve kurallar anabilim dalı başkanlıklarının yazıları aracılığı ile enstitüye iletilmekte olup, Enstitü Kurul kararı ile rektörlüğe sunulur. Her program için öğrenci kabul koşulları tanımlanmış olup;enstitü web sayfasında ilan edilmiştir. Üniversitenin Lisansüstü Eğitim-Öğretim ve Sınav Yönetmeliği kapsamında belirlenen sınav sonuçları ve belgelerle çevrimiçi başvuru yaparak, kontenjan dahilinde mülakatta başarılı olan öğrenciler yerleştirilmektedir. Öğrenci kabulü sürecinde çevrimiçi başvuru portalından başvurular alınmakta olup diploma ve diğer gerekli belgelerin yüklenmesi, başvurunun yapılabilmesi için zorunludur. </w:t>
      </w:r>
      <w:hyperlink r:id="rId49">
        <w:r w:rsidDel="00000000" w:rsidR="00000000" w:rsidRPr="00000000">
          <w:rPr>
            <w:rFonts w:ascii="Times New Roman" w:cs="Times New Roman" w:eastAsia="Times New Roman" w:hAnsi="Times New Roman"/>
            <w:b w:val="0"/>
            <w:i w:val="0"/>
            <w:smallCaps w:val="0"/>
            <w:strike w:val="0"/>
            <w:color w:val="4472c4"/>
            <w:sz w:val="24"/>
            <w:szCs w:val="24"/>
            <w:u w:val="single"/>
            <w:shd w:fill="auto" w:val="clear"/>
            <w:vertAlign w:val="baseline"/>
            <w:rtl w:val="0"/>
          </w:rPr>
          <w:t xml:space="preserve">YÜKSEK LİSANS VE DOKTORA BAŞVURULARI HAKKINDA - Lokman Hekim Üniversitesi | Lokman Hekim Üniversitesi</w:t>
        </w:r>
      </w:hyperlink>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Belgelerin kontrollerinin yapılması sonrasında Mülakat sürecine dahil edilir. Mülakttta ALES , yabancı dil puanı, blimsel değerlendirme puanı dikkate alınarak kayıt hakkı kazanan öğrencilerin genel başarı puanı sıralaması enstitüye tutanakla bildirilmektedir.  </w:t>
      </w:r>
      <w:hyperlink r:id="rId50">
        <w:r w:rsidDel="00000000" w:rsidR="00000000" w:rsidRPr="00000000">
          <w:rPr>
            <w:rFonts w:ascii="Times New Roman" w:cs="Times New Roman" w:eastAsia="Times New Roman" w:hAnsi="Times New Roman"/>
            <w:b w:val="0"/>
            <w:i w:val="0"/>
            <w:smallCaps w:val="0"/>
            <w:strike w:val="0"/>
            <w:color w:val="4472c4"/>
            <w:sz w:val="24"/>
            <w:szCs w:val="24"/>
            <w:u w:val="single"/>
            <w:shd w:fill="auto" w:val="clear"/>
            <w:vertAlign w:val="baseline"/>
            <w:rtl w:val="0"/>
          </w:rPr>
          <w:t xml:space="preserve">Nihai De˜erlendirme Türk Ö˜renciler.xlsx (lokmanhekim.edu.tr)</w:t>
        </w:r>
      </w:hyperlink>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Yatay geçişler, üniversitenin Lisansüstü Eğitim-Öğretim ve Sınav Yönetmeliği çerçevesinde değerlendirilmektedir. Bu çerçevede yapılan değerlendirmelerde öğrencilerin örgün, yaygın, uzaktan/karma eğitim ve serbest öğrenme yoluyla elde ettikleri bilgi ve becerilerin belgelendirilmesi şartıyla tanınması ve kredilendirilmesi yapılmaktadır. Yatay geçiş yapan öğrencinin daha önce almış olduğu dersler, anabilim dalımız müfredatı ile uyumu not döküm belgesi ile belgelendirilmesi şartıyla program sorumluları tarafından değerlendirilmesi sonrası Yönetim Kurulunda karara bağlanmaktadır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(EK-17).</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B.2.2. Yeterliliklerin Sertifikalandırılması ve Diploma</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Enstitüde bu süreç, iç paydaşlardan biri olan Öğrenci İşleri Daire Başkanlığı ile eş güdüm içinde yürütülmektedir. Öğrencilerin mezuniyet aşamasında aldığı dersler, AKTS kontrolleri yapılmaktadır. Diplomaları Öğrenci İşleri Daire Başkanlığınca düzenlenmektedir (</w:t>
      </w:r>
      <w:hyperlink r:id="rId5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EK-18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B.3.1 ve B.3.2 başlıklarında Enstitü sorumlu tutulmamıştır.</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B.3.3. Öğrenci Geri Bildirimleri</w:t>
      </w:r>
    </w:p>
    <w:p w:rsidR="00000000" w:rsidDel="00000000" w:rsidP="00000000" w:rsidRDefault="00000000" w:rsidRPr="00000000" w14:paraId="00000126">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Sağlık Bilimleri Enstitüsü öğrencilerinin sosyal-kültürel faaliyetlerden, araştırma geliştirme faaliyetlerinin yönetiminden, eğitim öğretimin süreç ve uygulamalarından ve eğitim ve öğretimin ortam ve kaynaklarından memnuniyet düzeyini tespit etmek amacıyla anket uygulanmaktadır. Bu anketlerde Enstitü memnuniyet oranı hayli yüksek olup bu oranların korunması, daha da geliştirilmesi konusunda çalışmalar yürütülmekte, takipleri Düzenleyici Önleyici Formlar ile yapılmakta, bildirimler Strateji Geliştirme ve Kalite Güvence Koordinatörlüğüne yapılmaktadır (</w:t>
      </w:r>
      <w:hyperlink r:id="rId52">
        <w:r w:rsidDel="00000000" w:rsidR="00000000" w:rsidRPr="00000000">
          <w:rPr>
            <w:rFonts w:ascii="Times New Roman" w:cs="Times New Roman" w:eastAsia="Times New Roman" w:hAnsi="Times New Roman"/>
            <w:color w:val="0000ff"/>
            <w:sz w:val="24"/>
            <w:szCs w:val="24"/>
            <w:u w:val="single"/>
            <w:rtl w:val="0"/>
          </w:rPr>
          <w:t xml:space="preserve">EK-19</w:t>
        </w:r>
      </w:hyperlink>
      <w:r w:rsidDel="00000000" w:rsidR="00000000" w:rsidRPr="00000000">
        <w:rPr>
          <w:rFonts w:ascii="Times New Roman" w:cs="Times New Roman" w:eastAsia="Times New Roman" w:hAnsi="Times New Roman"/>
          <w:sz w:val="24"/>
          <w:szCs w:val="24"/>
          <w:rtl w:val="0"/>
        </w:rPr>
        <w:t xml:space="preserve">). Ayrıca, Rektör-Öğrenci buluşmaları düzenlenerek öğrencilerin eğitim, sosyo kültürel faaliyetler, ortam hakkında görüşleri sosyal bir ortam yaratılarak değerlendirilmektedir (</w:t>
      </w:r>
      <w:hyperlink r:id="rId53">
        <w:r w:rsidDel="00000000" w:rsidR="00000000" w:rsidRPr="00000000">
          <w:rPr>
            <w:rFonts w:ascii="Times New Roman" w:cs="Times New Roman" w:eastAsia="Times New Roman" w:hAnsi="Times New Roman"/>
            <w:color w:val="0000ff"/>
            <w:sz w:val="24"/>
            <w:szCs w:val="24"/>
            <w:u w:val="single"/>
            <w:rtl w:val="0"/>
          </w:rPr>
          <w:t xml:space="preserve">EK19-a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7">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B.3.4 Akademik Danışmanlık</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Enstitüde ilk kayıt olan öğrencilerin akademik danışmanlıkları anabilim dalı başkanlarınca yürütülmektedir. Üniversite Lisansüstü Eğitim-Öğretim ve Sınav Yönetmeliği’nin ilgili maddelerinin belirlediği süreçte tez danışmanı atanır. Enstitüde tez danışmanları aynı zamanda öğrencinin akademik danışmanlığını da yürütmektedir. Bu kapsamda öğrencinin akademik gelişimi kariyer süreçlerindeki kararları, karşılaştığı akademik sorunların çözümlerine destek olunması, tez yönetiminin yanı sıra akademik danışmanından beklenmektedir. Enstitü bünyesinde danışmanlık hizmetlerinin kalitesinin artırılması amacıyla Danışmanlık yönergesinin hazırlanması ve Danışmanlara yönelik eğitim verilmesi planlanmıştır. Danışman öğretim üyeleri ve öğrencilerinin karşılıklı görev ve sorumluluklarını belirlemek, danışman öğretim üyesinin niteliklerini belirlemek üzere bir yönerge oluşturmak için çalışılmıştır. Bu anlamda Hacettepe, Marmara ve Başkent Üniversitelerinin Sağlık Bilimleri Enstitüsü Danışmanlık Yönergeleri incelenmiştir. Üniversitemiz gereklilikleri dikkate alınarak Danışmanlık Yönergesi oluşturulup, Enstitü Kurulunda görüşülmüştür. </w:t>
      </w:r>
      <w:r w:rsidDel="00000000" w:rsidR="00000000" w:rsidRPr="00000000">
        <w:rPr>
          <w:rFonts w:ascii="Times New Roman" w:cs="Times New Roman" w:eastAsia="Times New Roman" w:hAnsi="Times New Roman"/>
          <w:sz w:val="24"/>
          <w:szCs w:val="24"/>
          <w:rtl w:val="0"/>
        </w:rPr>
        <w:t xml:space="preserve">Lisansüstü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Eğitim Öğretim ve Sınav Yönetmeliğinde yapılacak değişiklikler sonrası değerlendirilmesi kararı alınmıştır (EK-20, EK20a, EK-21, EK-22).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Öğrenciler, danışman seçimi ve değişikliği yapabilmektedirler. Danışman seçim ve değiştirme talepleri öncelikle Anabilim Dalı Başkanlıklarına iletilmekte ve daha sonra Enstitü Yönetim Kurulu’nda değerlendirilmektedir. Enstitü Yönetim Kurulu tarafından onaylanan danışman atama ve değişiklikleri Öğrenci Bilgi Sisteminde güncellenerek eğitici ve öğrenciyle paylaşılmaktadır (</w:t>
      </w:r>
      <w:hyperlink r:id="rId5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EK-23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B.4. Öğretim Elemanları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B.4.1. Atama, Yükseltme ve Görevlendirme Kriterleri</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Enstitü öğretim üyeleri Üniversitemizin farklı fakültelerinde görev yapmakta olup, üniversite kapsamında ve kendi fakülteleri kapsamında gerçekleştirilen eğitici eğitimlerine katılmakta ve bu konudaki yetkinliklerini güncel tutmaktadırlar. Eğiticilerimizin yetkinliklerinin geliştirilmesi için farklı zamanlarda üniversitemiz bünyesinde eğitim ve seminerler düzenlenmektedir. Bilim dallarının eğitsel niteliğini artırmak, alanında uzmanlaşmış kişilerden akademik destek almak üzere misafir Öğretim Üyeleri davet edilmekte, bilgi becerilerinden faydalanılmaktadır. Misafir Öğretim Üyeleri çalıştıkları kurumlardan davet yazısı ile çağrılmaktadır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(EK-24).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Öğrenci süreçlerinin takip edilebilmesi için Öğrenci Bilgi Sitemi ve KEYPS gibi yazılım alt yapılarına tanımları yapılmaktadır.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Eğitim-öğretim kadrosunun eğitsel performanslarının izlenmesi ve ödüllendirilmesine yönelik Avesis sistemi üzerinden eğitim kadrosunun akademik faaliyetleri takip edilebilmektedir. APSİS uygulaması ile her yıl akademik performans değerlendirmesi yapılmaktadır.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B.4.3. Eğitim Faaliyetlerine Yönelik Teşvik ve Ödüllendirme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Enstitü bünyesinde görev alan akademik personelin teşviğine ve ödüllendirilmesine ilişkin süreçlerde Lokman Hekim Üniversitesi Akademik Teşvik Ödeneği Uygulama Yönergesine tabidir.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5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Microsoft Word - LHÜ Akademik Teşvik Ödeme Yönergesi 20200207.doc (lokmanhekim.edu.tr)</w:t>
        </w:r>
      </w:hyperlink>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Araştırmacıların indeksli dergilerde yayınlanan makaleleri veya kitap ve kitap bölümleri olan yazarlar; patent, faydalı model geliştiren araştırmacılar; üniversite sışı araştırma desteği alan proje yürütücüleri akademik teşvik ile ödüllendirilmektedir.</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B.5. Öğrenme Kaynakları</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B.5.1 Öğrenme Ortamı ve Kaynakları</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Enstitümüz teorik eğitim süreçleri COVID-19 pandemisi sürecinde büyük oranda online gerçekleştirilmiş bu amaçla KEYPS yazılımı kullanılmıştır. KEYP üzerinden dersler senkron veya non senkron olarak yapılabilmektedir. Derse kayıtlı öğrenciler sistem üzerinden giriş yaparak derse katılım gösterebilmekte, ayrıca kayıt edilen derslere eğitici ve öğrenci “Tekrar izle” butonu ile ulaşabilmektedir. 2021-2022 döneminde KEYPS üzerinden 1758 ders senkron ders kaydı oluşturulmuştur.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199685" cy="3428611"/>
            <wp:effectExtent b="0" l="0" r="0" t="0"/>
            <wp:docPr id="15" name="image8.png"/>
            <a:graphic>
              <a:graphicData uri="http://schemas.openxmlformats.org/drawingml/2006/picture">
                <pic:pic>
                  <pic:nvPicPr>
                    <pic:cNvPr id="0" name="image8.png"/>
                    <pic:cNvPicPr preferRelativeResize="0"/>
                  </pic:nvPicPr>
                  <pic:blipFill>
                    <a:blip r:embed="rId56"/>
                    <a:srcRect b="0" l="0" r="0" t="0"/>
                    <a:stretch>
                      <a:fillRect/>
                    </a:stretch>
                  </pic:blipFill>
                  <pic:spPr>
                    <a:xfrm>
                      <a:off x="0" y="0"/>
                      <a:ext cx="6199685" cy="3428611"/>
                    </a:xfrm>
                    <a:prstGeom prst="rect"/>
                    <a:ln/>
                  </pic:spPr>
                </pic:pic>
              </a:graphicData>
            </a:graphic>
          </wp:inline>
        </w:drawing>
      </w:r>
      <w:r w:rsidDel="00000000" w:rsidR="00000000" w:rsidRPr="00000000">
        <w:rPr>
          <w:rtl w:val="0"/>
        </w:rPr>
      </w:r>
      <w:r w:rsidDel="00000000" w:rsidR="00000000" w:rsidRPr="00000000">
        <w:pict>
          <v:shape id="Mürekkep 11" style="position:absolute;margin-left:423.9pt;margin-top:94.75pt;width:30.4pt;height:17.35pt;z-index:251666432;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">
            <v:imagedata r:id="rId2" o:title=""/>
          </v:shape>
        </w:pict>
      </w:r>
      <w:r w:rsidDel="00000000" w:rsidR="00000000" w:rsidRPr="00000000">
        <w:pict>
          <v:shape id="Mürekkep 10" style="position:absolute;margin-left:-2.05pt;margin-top:43.25pt;width:62.55pt;height:22.85pt;z-index:251665408;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">
            <v:imagedata r:id="rId3" o:title=""/>
          </v:shape>
        </w:pict>
      </w:r>
      <w:r w:rsidDel="00000000" w:rsidR="00000000" w:rsidRPr="00000000">
        <w:pict>
          <v:shape id="Mürekkep 9" style="position:absolute;margin-left:111.45pt;margin-top:85.7pt;width:22.85pt;height:17.55pt;z-index:251664384;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">
            <v:imagedata r:id="rId4" o:title=""/>
          </v:shape>
        </w:pict>
      </w:r>
      <w:r w:rsidDel="00000000" w:rsidR="00000000" w:rsidRPr="00000000">
        <w:pict>
          <v:shape id="Mürekkep 7" style="position:absolute;margin-left:109.4pt;margin-top:85.25pt;width:8.55pt;height:17.05pt;z-index:251663360;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">
            <v:imagedata r:id="rId5" o:title=""/>
          </v:shape>
        </w:pic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Pandemi sonrası eğitimlerin bir kısmı yüz yüze eğitim ortamına taşınmış, buna ilişkin derslik planlamaları yapılmakta ve öğrencilere bilgilendirme web sistemi üzerinden yapılmaktadır. </w:t>
      </w:r>
      <w:hyperlink r:id="rId5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https://www.lokmanhekim.edu.tr/duyuru/46533/</w:t>
        </w:r>
      </w:hyperlink>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B.5.2. Sosyal, Kültürel, Sportif Faaliyetler</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COVID -19 pandemi süreci nedeniyle Enstitü Bünyesindeki derslerin büyük kısmı uzaktan erişim ile yapılmış olsa da Üniversitemiz bünyesinde bulunan kantin öğrencilerin sosyalleşmelerine olanak sağlamaktadır. Enstitü Öğrencilerinin mezun olduktan sonra da iletişimlerinin devam etmesi, sosyal etkileşim artması için planlama faaliyetleri devam etmektedir (</w:t>
      </w:r>
      <w:hyperlink r:id="rId5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EK-25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B.5.3. Tesis ve Altyapılar</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3a3a3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Sağlık Bilimleri Enstitüsü, Enstitü Müdürü ve Enstitü Sekreteri idari birimleri Lokman Hekim Ünversitesi Söğütözü Yerleşkesi 4. Katta faaliyet göstermektedir. Arşiv kayıtları-1. Katta saklanmaktadır. DErslerin gerçekleştirilmesi, idari yapılanmanın geliştirlmesi için Enstitüye ait derslik veya oda tanımlanması için gerekli girişimler devam etmektedir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5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EK-25a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a3a3a"/>
          <w:sz w:val="24"/>
          <w:szCs w:val="24"/>
          <w:u w:val="none"/>
          <w:shd w:fill="auto" w:val="clear"/>
          <w:vertAlign w:val="baseline"/>
          <w:rtl w:val="0"/>
        </w:rPr>
        <w:t xml:space="preserve">Üniversitemiz yemekhanesinde öğlen yemeği hizmeti verilmektedir. Üniversitemiz 2022 Yılında YÖK Engelsiz Üniversite ödülüne aday olmuş ve Turuncu Bayrak ödülünü almıştır. </w:t>
      </w:r>
      <w:hyperlink r:id="rId6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https://www.lokmanhekim.edu.tr/rektorluge-bagli-birimler/engelsiz-ogrenci-birimi/</w:t>
        </w:r>
      </w:hyperlink>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3a3a3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B.5.4 Engelsiz Üniversite ve B.5.5. Psikolojik Danışmanlık ve Kariyer Hizmetleri bölümlerinden Enstitü Sorumlu tutulmamıştır. </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B.6. Programların İzlenmesi ve Güncellenmesi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B.6.1. Programların Çıktılarının İzlenmesi ve Güncellenmesi</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çıktılarının ders kazanımlarıyla ilişkilendirildiği program yeterliliği öğrenim çıktısı matrisleri oluşturulmuş ve web sitemizde bilgi paketlerinin içinde, tüm paydaşların erişimine açılmıştır. Üniversitenin stratejik planı doğrultusunda öğrencilerin bir bilim insanı ve araştırmacı olacak şekilde yetiştirilmesi gerekliliği program çıktılarına dahil edilmiştir. Bu doğrultuda, alan bilgisine yönelik derslere ek olarak; literatür tarama, araştırma tasarlama, makale okuma, problem çözme ve kritik düşünmeyi de içerecek şekilde dersler tasarlanmıştır. Bologna formlarındaki müfredat diğer başlıklardaki güncellemeler Bologna Koordinatörlüğü koordinasyonunda her dönem güncellenmektedir (</w:t>
      </w:r>
      <w:hyperlink r:id="rId6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EK-26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Enstitünün akreditasyonu ile ilgili süreçlere Enstitü Stratejik Planında yer verilmiş olup,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LHÜ Strateji Geliştirme ve Kalite Güvence Koordinatörlüğü koordinasyonunda süreçler takip edilmektedir (</w:t>
      </w:r>
      <w:hyperlink r:id="rId6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EK-27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B.6.2. Mezun İzleme Sistemi</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Enstitü İlk mezunlarını 2021 yılında Beslenme Diyetetik Tezli Yüksek Lisans Programından vermiştir. 2022 sonu itibariyle toplam 18 Öğrenci mezun olmuştur (</w:t>
      </w:r>
      <w:hyperlink r:id="rId6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EK-28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Öğrencilerin mezuniyet sırasında iletişim bilgileri kayıt altına alınsa da bu sürecin sistematik bir hale getirilmesi için değerlendirme ve faaliyetler devam etmektedir.  Buna ilişkin farklı üniversite örnekleri incelenmiş ve bir sunum haline getirilmiştir (</w:t>
      </w:r>
      <w:hyperlink r:id="rId6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EK-25.pdf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6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EK-29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ARAŞTIRMA-GELİŞTİRME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C.1. Araştırma Stratejisi</w:t>
        <w:br w:type="textWrapping"/>
        <w:t xml:space="preserve">C.1.1. Birimin Araştırma Politikası, Hedefleri ve Stratejisi</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Sağlık Bilimleri Enstitüsü “Sağlık Bilimleri alanında ulusal ve uluslararası düzeyde araştırmalar yapan, gelişime açık, evrensel bakış açısına sahip, etik değerlere bağlı, çağdaş ve özgür bilim insanları yetiştirmek” misyonu ile Üniversitemiz araştırma  ve geliştirme kapasitesinin artırılmasını hedeflemektedir. Bu amaçla hazırlanan tezlerde uluslararası indeksli dergilerde yayınlanan tez sayısını artırmak üzere Stratejik Planında belirtilen şekilde faaliyetlerde bulunur ve bunları destekler. Üniversitemiz bünyesinde proje yazımı, makale yazımı gibi çeşitli etkinliklere katılınmasına ve desteklenmesine katkıda bulunmaktadır. Ayrıca, Öğrencilerin kongre katılımları takip ederek iç değerlendirme toplantılarında değerlendirillmektedir (</w:t>
      </w:r>
      <w:hyperlink r:id="rId6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EK-30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C.1.2. Araştırma-Geliştirme Süreçlerinin Yönetimi ve Organizasyonel Yapısı</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Enstitü bünyesinde yapılan yüksek lisans ve doktora tezleri Üniversitenin sağlamış olduğu Bilimsel Araştırma Proje destekleri ya da TÜBİTAK destekleri desteklenmektedir. Bu alanda araştırmacıların proje yazım ve başvuru deneyimleri artmaktadır.</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2022-2023 Eğitim Öğretim Yılı Bahar Dönemi başında yapılan değerlendirmeye göre tez aşamasına geçen öğrenci sayımımız 141’dir.</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yellow"/>
        </w:rPr>
        <w:drawing>
          <wp:inline distB="114300" distT="114300" distL="114300" distR="114300">
            <wp:extent cx="5753100" cy="3957360"/>
            <wp:effectExtent b="0" l="0" r="0" t="0"/>
            <wp:docPr id="12" name="image10.png"/>
            <a:graphic>
              <a:graphicData uri="http://schemas.openxmlformats.org/drawingml/2006/picture">
                <pic:pic>
                  <pic:nvPicPr>
                    <pic:cNvPr id="0" name="image10.png"/>
                    <pic:cNvPicPr preferRelativeResize="0"/>
                  </pic:nvPicPr>
                  <pic:blipFill>
                    <a:blip r:embed="rId67"/>
                    <a:srcRect b="0" l="0" r="0" t="0"/>
                    <a:stretch>
                      <a:fillRect/>
                    </a:stretch>
                  </pic:blipFill>
                  <pic:spPr>
                    <a:xfrm>
                      <a:off x="0" y="0"/>
                      <a:ext cx="5753100" cy="3957360"/>
                    </a:xfrm>
                    <a:prstGeom prst="rect"/>
                    <a:ln/>
                  </pic:spPr>
                </pic:pic>
              </a:graphicData>
            </a:graphic>
          </wp:inline>
        </w:drawing>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C.2. Birimin Araştırma Kaynakları</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C.2.1. Araştırma Kaynakları</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Enstitüde gerçekleştirilecek tezler için Üniversitemiz bünyesinde bulunan Moleküler Biyoloji ve Hücre Kültürü Laboratuvarı, enstrümental Analiz Laboratuvarı kullanılabilmektedir. Ayrıca, Uygulama Araştırma Merkezleri ile Enstitünün uyum içerisinde çalışması Lokman Hekim Üniversitesi mevzuatlarına belirtilmiştir. Yüksek lisans ve Doktora tezlerinin gerçekleştirilmesi için BAP tarafından ayrılmış bütçe bulunmaktadır. Bütçe tutarları 2022 yılı içerisinde güncellenmiştir. Bu kapsamda Yüksek lisans tez projeleri destek bütçesinin 3000-TL’den 10.000.-TL’ye yükseltilmesine, Doktora tez projeleri destek bütçesinin 5000-TL’den 25.000.-TL’ye yükseltilmesine karar verilmiştir. Yapılacak tezin niteliğine göre Hızlı Destek veya Kapsamlı Araştırma Proje desteğinden de faydalanılabilmektedir.  </w:t>
      </w:r>
      <w:hyperlink r:id="rId6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2022-117 BAP Proje Destek Kararı Hakkında. - Lokman Hekim Üniversitesi | Lokman Hekim Üniversitesi</w:t>
        </w:r>
      </w:hyperlink>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C.2.2. Üniversite İçi Kaynaklar (BAP)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bölümünden Enstitü sorumlu tutulmamıştır.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C.2.3. Üniversite Dışı Kaynaklara Yönelim (Destek Birimleri, Yöntemleri)</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Araştırmacıların projelerinin desteklenmesinde dış kaynaklar önemli bir katkı sağlamaktadır. Bu anlamda Üniversitemiz bünyesinde dış kaynaklardan fon sağlanmasına ilişkin farklı zamanlarda eğitimler verilmiştir. Enstitü bünyesinde görevli akademisyenlerimiz bu eğitimlerde eğitici olarak görev almış veya eğitimlerden faydalanmışlardır. </w:t>
      </w:r>
    </w:p>
    <w:p w:rsidR="00000000" w:rsidDel="00000000" w:rsidP="00000000" w:rsidRDefault="00000000" w:rsidRPr="00000000" w14:paraId="00000152">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 başvurularında Kurum dışı desteklerinden faydalanmak üzere kapasite geliştirilmesine ilişkin 2022 yılında “Proje Yazma Eğitimi” verilmiştir. </w:t>
      </w:r>
      <w:hyperlink r:id="rId69">
        <w:r w:rsidDel="00000000" w:rsidR="00000000" w:rsidRPr="00000000">
          <w:rPr>
            <w:rFonts w:ascii="Times New Roman" w:cs="Times New Roman" w:eastAsia="Times New Roman" w:hAnsi="Times New Roman"/>
            <w:color w:val="0000ff"/>
            <w:sz w:val="24"/>
            <w:szCs w:val="24"/>
            <w:u w:val="single"/>
            <w:rtl w:val="0"/>
          </w:rPr>
          <w:t xml:space="preserve">PROJE YAZMA EĞİTİMİ - Lokman Hekim Üniversitesi | Lokman Hekim Üniversitesi</w:t>
        </w:r>
      </w:hyperlink>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153">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Translasyonel Tıp Alanında Proje Hazırlama, Yazma Ve Yürütme Eğitimi </w:t>
      </w:r>
      <w:hyperlink r:id="rId70">
        <w:r w:rsidDel="00000000" w:rsidR="00000000" w:rsidRPr="00000000">
          <w:rPr>
            <w:color w:val="0000ff"/>
            <w:u w:val="single"/>
            <w:rtl w:val="0"/>
          </w:rPr>
          <w:t xml:space="preserve">TRANSLASYONEL TIP ALANINDA PROJE HAZIRLAMA, YAZMA VE YÜRÜTME EĞİTİMİ, ANKARA 2022 - Lokman Hekim Üniversitesi | Lokman Hekim Üniversitesi</w:t>
        </w:r>
      </w:hyperlink>
      <w:r w:rsidDel="00000000" w:rsidR="00000000" w:rsidRPr="00000000">
        <w:rPr>
          <w:rtl w:val="0"/>
        </w:rPr>
      </w:r>
    </w:p>
    <w:p w:rsidR="00000000" w:rsidDel="00000000" w:rsidP="00000000" w:rsidRDefault="00000000" w:rsidRPr="00000000" w14:paraId="00000154">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Lisansüstü Hemşirelik Ve Ebelik Öğrencilerine Yönelik Epidemiyolojide Nedensellik Ve Gözlemsel Araştırmalar Eğitimi </w:t>
      </w:r>
      <w:hyperlink r:id="rId71">
        <w:r w:rsidDel="00000000" w:rsidR="00000000" w:rsidRPr="00000000">
          <w:rPr>
            <w:color w:val="0000ff"/>
            <w:u w:val="single"/>
            <w:rtl w:val="0"/>
          </w:rPr>
          <w:t xml:space="preserve">LİSANSÜSTÜ HEMŞİRELİK VE EBELİK ÖĞRENCİLERİNE YÖNELİK EPİDEMİYOLOJİDE NEDENSELLİK VE GÖZLEMSEL ARAŞTIRMALAR EĞİTİMİ - Lokman Hekim Üniversitesi | Lokman Hekim Üniversitesi</w:t>
        </w:r>
      </w:hyperlink>
      <w:r w:rsidDel="00000000" w:rsidR="00000000" w:rsidRPr="00000000">
        <w:rPr>
          <w:rtl w:val="0"/>
        </w:rPr>
      </w:r>
    </w:p>
    <w:p w:rsidR="00000000" w:rsidDel="00000000" w:rsidP="00000000" w:rsidRDefault="00000000" w:rsidRPr="00000000" w14:paraId="00000155">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TÜBİTAK TEYDEB 1505 – 1501 VE 1507 Projeleri Eğitimi </w:t>
      </w:r>
      <w:hyperlink r:id="rId72">
        <w:r w:rsidDel="00000000" w:rsidR="00000000" w:rsidRPr="00000000">
          <w:rPr>
            <w:rFonts w:ascii="Times New Roman" w:cs="Times New Roman" w:eastAsia="Times New Roman" w:hAnsi="Times New Roman"/>
            <w:color w:val="0000ff"/>
            <w:sz w:val="24"/>
            <w:szCs w:val="24"/>
            <w:u w:val="single"/>
            <w:rtl w:val="0"/>
          </w:rPr>
          <w:t xml:space="preserve">https://www.lokmanhekim.edu.tr/duyuru/tubitak-teydeb-1505-1501-ve-1507-projeleri-egitimi-hk/</w:t>
        </w:r>
      </w:hyperlink>
      <w:r w:rsidDel="00000000" w:rsidR="00000000" w:rsidRPr="00000000">
        <w:rPr>
          <w:rtl w:val="0"/>
        </w:rPr>
      </w:r>
    </w:p>
    <w:p w:rsidR="00000000" w:rsidDel="00000000" w:rsidP="00000000" w:rsidRDefault="00000000" w:rsidRPr="00000000" w14:paraId="00000156">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TÜBİTAK – 3501 – Kariyer Geliştirme Programı Proje Yazım Eğitimi </w:t>
      </w:r>
      <w:hyperlink r:id="rId73">
        <w:r w:rsidDel="00000000" w:rsidR="00000000" w:rsidRPr="00000000">
          <w:rPr>
            <w:rFonts w:ascii="Times New Roman" w:cs="Times New Roman" w:eastAsia="Times New Roman" w:hAnsi="Times New Roman"/>
            <w:color w:val="0000ff"/>
            <w:sz w:val="24"/>
            <w:szCs w:val="24"/>
            <w:u w:val="single"/>
            <w:rtl w:val="0"/>
          </w:rPr>
          <w:t xml:space="preserve">TÜBİTAK - 3501 - KARİYER GELİŞTİRME PROGRAMI PROJE YAZIM EĞİTİMİ - Lokman Hekim Üniversitesi | Lokman Hekim Üniversitesi</w:t>
        </w:r>
      </w:hyperlink>
      <w:r w:rsidDel="00000000" w:rsidR="00000000" w:rsidRPr="00000000">
        <w:rPr>
          <w:rtl w:val="0"/>
        </w:rPr>
      </w:r>
    </w:p>
    <w:p w:rsidR="00000000" w:rsidDel="00000000" w:rsidP="00000000" w:rsidRDefault="00000000" w:rsidRPr="00000000" w14:paraId="00000157">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C.2.4. Yüksek Lisans ve Doktora Programları ve Doktora Sonrası İmkanlar</w:t>
      </w:r>
    </w:p>
    <w:p w:rsidR="00000000" w:rsidDel="00000000" w:rsidP="00000000" w:rsidRDefault="00000000" w:rsidRPr="00000000" w14:paraId="00000158">
      <w:pPr>
        <w:spacing w:after="120" w:before="120" w:line="360" w:lineRule="auto"/>
        <w:jc w:val="both"/>
        <w:rPr/>
      </w:pPr>
      <w:r w:rsidDel="00000000" w:rsidR="00000000" w:rsidRPr="00000000">
        <w:rPr>
          <w:rFonts w:ascii="Times New Roman" w:cs="Times New Roman" w:eastAsia="Times New Roman" w:hAnsi="Times New Roman"/>
          <w:sz w:val="24"/>
          <w:szCs w:val="24"/>
          <w:rtl w:val="0"/>
        </w:rPr>
        <w:t xml:space="preserve">Enstitü bünyesinde üst programlar geçiş takip edilmektedir. Yüksek Lisans ve doktora sonrası imkanlar, istihdam olanakları Enstitü web sayfasında ve Bologna bilgi paketlerinde öğrencilerle paylaşılmaktadır (EK-31). Ayrıca her dönem düzenlenen lisansüstü tanıtım programları ile öğrencilerin mezuniyet sonrası süreçler hakkında bilgi sahibi olması ve bilinçli tercihler konusunda yönlendirilmeleri sağlanmaktadır. </w:t>
      </w:r>
      <w:hyperlink r:id="rId74">
        <w:r w:rsidDel="00000000" w:rsidR="00000000" w:rsidRPr="00000000">
          <w:rPr>
            <w:color w:val="0000ff"/>
            <w:u w:val="single"/>
            <w:rtl w:val="0"/>
          </w:rPr>
          <w:t xml:space="preserve">LİSANSÜSTÜ EĞİTİM VE TANITIM BULUŞMASI GERÇEKLEŞTİRİLDİ - Lokman Hekim Üniversitesi | Lokman Hekim Üniversitesi</w:t>
        </w:r>
      </w:hyperlink>
      <w:r w:rsidDel="00000000" w:rsidR="00000000" w:rsidRPr="00000000">
        <w:rPr>
          <w:rtl w:val="0"/>
        </w:rPr>
      </w:r>
    </w:p>
    <w:p w:rsidR="00000000" w:rsidDel="00000000" w:rsidP="00000000" w:rsidRDefault="00000000" w:rsidRPr="00000000" w14:paraId="00000159">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C.3 Araştırma Yetkinliği</w:t>
      </w:r>
    </w:p>
    <w:p w:rsidR="00000000" w:rsidDel="00000000" w:rsidP="00000000" w:rsidRDefault="00000000" w:rsidRPr="00000000" w14:paraId="0000015A">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C.3.1. Öğretim Elemanlarının Araştırma Yetkinliğinin Geliştirilmesi</w:t>
      </w:r>
    </w:p>
    <w:p w:rsidR="00000000" w:rsidDel="00000000" w:rsidP="00000000" w:rsidRDefault="00000000" w:rsidRPr="00000000" w14:paraId="0000015B">
      <w:pPr>
        <w:spacing w:after="120" w:before="120" w:line="360" w:lineRule="auto"/>
        <w:jc w:val="both"/>
        <w:rPr/>
      </w:pPr>
      <w:r w:rsidDel="00000000" w:rsidR="00000000" w:rsidRPr="00000000">
        <w:rPr>
          <w:rFonts w:ascii="Times New Roman" w:cs="Times New Roman" w:eastAsia="Times New Roman" w:hAnsi="Times New Roman"/>
          <w:sz w:val="24"/>
          <w:szCs w:val="24"/>
          <w:rtl w:val="0"/>
        </w:rPr>
        <w:t xml:space="preserve">Öğretim üyelerinin eğitim-öğretim bilgilerinin güncellenmesi, öğrenci odaklı eğitim sisteminin yaygınlaştırılması için LÖDEB tarafından yılda bir kere Eğiticilerin Eğitimi programı gerçekleştirilmektedir</w:t>
      </w:r>
      <w:r w:rsidDel="00000000" w:rsidR="00000000" w:rsidRPr="00000000">
        <w:rPr>
          <w:rFonts w:ascii="Times New Roman" w:cs="Times New Roman" w:eastAsia="Times New Roman" w:hAnsi="Times New Roman"/>
          <w:b w:val="1"/>
          <w:sz w:val="24"/>
          <w:szCs w:val="24"/>
          <w:rtl w:val="0"/>
        </w:rPr>
        <w:t xml:space="preserve">. </w:t>
      </w:r>
      <w:hyperlink r:id="rId75">
        <w:r w:rsidDel="00000000" w:rsidR="00000000" w:rsidRPr="00000000">
          <w:rPr>
            <w:color w:val="0000ff"/>
            <w:u w:val="single"/>
            <w:rtl w:val="0"/>
          </w:rPr>
          <w:t xml:space="preserve">LHÜ EĞİTİCİLERİN EĞİTİMİ PROGRAMI DÜZENLENDİ - Lokman Hekim Üniversitesi | Lokman Hekim Üniversitesi</w:t>
        </w:r>
      </w:hyperlink>
      <w:r w:rsidDel="00000000" w:rsidR="00000000" w:rsidRPr="00000000">
        <w:rPr>
          <w:rtl w:val="0"/>
        </w:rPr>
      </w:r>
    </w:p>
    <w:p w:rsidR="00000000" w:rsidDel="00000000" w:rsidP="00000000" w:rsidRDefault="00000000" w:rsidRPr="00000000" w14:paraId="0000015C">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 tarafından hazırlanan ve yayınlanacak olan Danışmanlık Yönergesi ile danışmanlık yapabilecek öğretim elemanlarının yetkinlik ve görevleri tanımlanmıştır. Öğretim Üyelerinin danışmanlık niteliklerinin geliştirilmesi için Danışmanın görev ve sorumluluklarını içeren bir eğitim planlanmıştır. Yönergenin ilanı sonrasında eğitim yapılacaktır (</w:t>
      </w:r>
      <w:hyperlink r:id="rId76">
        <w:r w:rsidDel="00000000" w:rsidR="00000000" w:rsidRPr="00000000">
          <w:rPr>
            <w:rFonts w:ascii="Times New Roman" w:cs="Times New Roman" w:eastAsia="Times New Roman" w:hAnsi="Times New Roman"/>
            <w:color w:val="0000ff"/>
            <w:sz w:val="24"/>
            <w:szCs w:val="24"/>
            <w:u w:val="single"/>
            <w:rtl w:val="0"/>
          </w:rPr>
          <w:t xml:space="preserve">EK-32</w:t>
        </w:r>
      </w:hyperlink>
      <w:r w:rsidDel="00000000" w:rsidR="00000000" w:rsidRPr="00000000">
        <w:rPr>
          <w:rFonts w:ascii="Times New Roman" w:cs="Times New Roman" w:eastAsia="Times New Roman" w:hAnsi="Times New Roman"/>
          <w:sz w:val="24"/>
          <w:szCs w:val="24"/>
          <w:rtl w:val="0"/>
        </w:rPr>
        <w:t xml:space="preserve">). Öğretim Üyeleri yukarıda belirtilen eğitimlere katılarak bilgi ve becerilerini geliştirebilmektedir. Ayrıca öğretim üyeleri Üniversitemiz ile çeşitli zamanlarda imzalanan (Bosna Hersek'te yer alan University of Tuzla, Filistin'de yer alan Birzeit Üniversitesi arasında Eczacılık, Hemşirelik, Beslenme ve Diyetetik bölümleri,  Kosova'da yeralan University of Pristina kurumu arasında Tıp Fakültesi) öğrenci ve personel değişim hareketliliği anlaşmaları ile öğretim üyelerinin gelişimini teşvik etmektedir </w:t>
      </w:r>
    </w:p>
    <w:p w:rsidR="00000000" w:rsidDel="00000000" w:rsidP="00000000" w:rsidRDefault="00000000" w:rsidRPr="00000000" w14:paraId="0000015D">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C.3.2. Ulusal ve Uluslararası Ortak Programlar ve Ortak Araştırma Birimleri</w:t>
      </w:r>
    </w:p>
    <w:p w:rsidR="00000000" w:rsidDel="00000000" w:rsidP="00000000" w:rsidRDefault="00000000" w:rsidRPr="00000000" w14:paraId="0000015E">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Erasmus Anlaşmaları ile lisansüstü programlar öğrenci ve eğitici hareketliliği sağlanmaya çalışılsa da bu alan Enstitümüzün geliştirilmeye açık alanları arasındadır. </w:t>
      </w:r>
    </w:p>
    <w:p w:rsidR="00000000" w:rsidDel="00000000" w:rsidP="00000000" w:rsidRDefault="00000000" w:rsidRPr="00000000" w14:paraId="0000015F">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C.4. Birimin Araştırma Performansı</w:t>
      </w:r>
    </w:p>
    <w:p w:rsidR="00000000" w:rsidDel="00000000" w:rsidP="00000000" w:rsidRDefault="00000000" w:rsidRPr="00000000" w14:paraId="00000160">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C.4.1. Öğretim Elemanı Performans Değerlendirmesi</w:t>
      </w:r>
    </w:p>
    <w:p w:rsidR="00000000" w:rsidDel="00000000" w:rsidP="00000000" w:rsidRDefault="00000000" w:rsidRPr="00000000" w14:paraId="00000161">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Öğretim elemanının akademik performansı lisansüstü danışmanlık yaptığı öğrenci sayısı , yönettiği tezler, yayınlarını da içerecek kriterler Üniversitemiz Akademik Personel Performans Değerlendirme Yönergesine göre değerlendirilmektedir.  </w:t>
      </w:r>
      <w:hyperlink r:id="rId77">
        <w:r w:rsidDel="00000000" w:rsidR="00000000" w:rsidRPr="00000000">
          <w:rPr>
            <w:rFonts w:ascii="Times New Roman" w:cs="Times New Roman" w:eastAsia="Times New Roman" w:hAnsi="Times New Roman"/>
            <w:color w:val="0000ff"/>
            <w:sz w:val="24"/>
            <w:szCs w:val="24"/>
            <w:u w:val="single"/>
            <w:rtl w:val="0"/>
          </w:rPr>
          <w:t xml:space="preserve">https://www.lokmanhekim.edu.tr/wp-content/uploads/2019/03/Akademik-Personel-Performans-De%C4%9Ferlendirme-Y%C3%B6nergesi-1.pdf</w:t>
        </w:r>
      </w:hyperlink>
      <w:r w:rsidDel="00000000" w:rsidR="00000000" w:rsidRPr="00000000">
        <w:rPr>
          <w:rtl w:val="0"/>
        </w:rPr>
      </w:r>
    </w:p>
    <w:p w:rsidR="00000000" w:rsidDel="00000000" w:rsidP="00000000" w:rsidRDefault="00000000" w:rsidRPr="00000000" w14:paraId="00000162">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Performans kriterleri AVESİS ve APSİS sistemleri üzerinden yapılmaktadır. Performans puanı yüksek olan akademisyenler Üniversite web sitesinden ilan edilmektedir.</w:t>
      </w:r>
    </w:p>
    <w:p w:rsidR="00000000" w:rsidDel="00000000" w:rsidP="00000000" w:rsidRDefault="00000000" w:rsidRPr="00000000" w14:paraId="00000163">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C.4.2. Araştırma Performansının İzlenmesi ve İyileştirilmesi</w:t>
      </w:r>
    </w:p>
    <w:p w:rsidR="00000000" w:rsidDel="00000000" w:rsidP="00000000" w:rsidRDefault="00000000" w:rsidRPr="00000000" w14:paraId="00000164">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Araştırmacıların akademik performansının izlenmesi ve iyileştirilmesi amacıyla Üniversitemizde Akademik Teşvik Ödeneği verilmektedir. Süreçler ve başvurular Lokman Hekim Üniversitesi Akademik Teşvik Ödeneği Yönergesine göre değerlendirilmektedir.  </w:t>
      </w:r>
    </w:p>
    <w:p w:rsidR="00000000" w:rsidDel="00000000" w:rsidP="00000000" w:rsidRDefault="00000000" w:rsidRPr="00000000" w14:paraId="00000165">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TOPLUMSAL KATKI</w:t>
      </w:r>
    </w:p>
    <w:p w:rsidR="00000000" w:rsidDel="00000000" w:rsidP="00000000" w:rsidRDefault="00000000" w:rsidRPr="00000000" w14:paraId="00000166">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D.1.1. Toplumsal Katkı Politikası, Hedefleri ve Stratejisi</w:t>
      </w:r>
    </w:p>
    <w:p w:rsidR="00000000" w:rsidDel="00000000" w:rsidP="00000000" w:rsidRDefault="00000000" w:rsidRPr="00000000" w14:paraId="00000167">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 bünyesinde yapılan Yüksek Lisans ve Doktora tezlerinde Üniversitemiz toplumsal katkı ve hedefleri ile uyumlu çalışmalar yapılması hedefimizdir. Enstitü, Üniversitemiz toplumsal katkı politikasının belirlenmesi ve geliştirilmesi çalışmalarında ilgili Kurullarda temsil edilmektedir. </w:t>
      </w:r>
    </w:p>
    <w:p w:rsidR="00000000" w:rsidDel="00000000" w:rsidP="00000000" w:rsidRDefault="00000000" w:rsidRPr="00000000" w14:paraId="00000168">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YÖNETİM SİSTEMİ</w:t>
      </w:r>
    </w:p>
    <w:p w:rsidR="00000000" w:rsidDel="00000000" w:rsidP="00000000" w:rsidRDefault="00000000" w:rsidRPr="00000000" w14:paraId="00000169">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E.1 Yönetim ve İdari Birimlerin Yapısı</w:t>
      </w:r>
    </w:p>
    <w:p w:rsidR="00000000" w:rsidDel="00000000" w:rsidP="00000000" w:rsidRDefault="00000000" w:rsidRPr="00000000" w14:paraId="0000016A">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Enstitümüz İdari Yapısı Enstitü Müdürü, iki Enstitü Müdür Yardımcısı ve Enstitü Sekreterinden oluşmaktadır. Enstitü idari yapılanması Lokman Hekim Üniversitesi Ana Yönetmeliği’ne göre yürütülür. </w:t>
      </w:r>
    </w:p>
    <w:p w:rsidR="00000000" w:rsidDel="00000000" w:rsidP="00000000" w:rsidRDefault="00000000" w:rsidRPr="00000000" w14:paraId="0000016B">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5972810" cy="3175000"/>
            <wp:effectExtent b="0" l="0" r="0" t="0"/>
            <wp:docPr id="14" name="image7.png"/>
            <a:graphic>
              <a:graphicData uri="http://schemas.openxmlformats.org/drawingml/2006/picture">
                <pic:pic>
                  <pic:nvPicPr>
                    <pic:cNvPr id="0" name="image7.png"/>
                    <pic:cNvPicPr preferRelativeResize="0"/>
                  </pic:nvPicPr>
                  <pic:blipFill>
                    <a:blip r:embed="rId27"/>
                    <a:srcRect b="17182" l="0" r="0" t="0"/>
                    <a:stretch>
                      <a:fillRect/>
                    </a:stretch>
                  </pic:blipFill>
                  <pic:spPr>
                    <a:xfrm>
                      <a:off x="0" y="0"/>
                      <a:ext cx="597281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Enstitü Yönetim Kurulu ve Enstitü Kurulu üyelerine alttaki linklerden ulaşılabilir.</w:t>
      </w:r>
    </w:p>
    <w:p w:rsidR="00000000" w:rsidDel="00000000" w:rsidP="00000000" w:rsidRDefault="00000000" w:rsidRPr="00000000" w14:paraId="0000016D">
      <w:pPr>
        <w:spacing w:after="120" w:before="120" w:line="360" w:lineRule="auto"/>
        <w:jc w:val="both"/>
        <w:rPr>
          <w:rFonts w:ascii="Times New Roman" w:cs="Times New Roman" w:eastAsia="Times New Roman" w:hAnsi="Times New Roman"/>
          <w:sz w:val="24"/>
          <w:szCs w:val="24"/>
        </w:rPr>
      </w:pPr>
      <w:hyperlink r:id="rId78">
        <w:r w:rsidDel="00000000" w:rsidR="00000000" w:rsidRPr="00000000">
          <w:rPr>
            <w:rFonts w:ascii="Times New Roman" w:cs="Times New Roman" w:eastAsia="Times New Roman" w:hAnsi="Times New Roman"/>
            <w:color w:val="1155cc"/>
            <w:sz w:val="24"/>
            <w:szCs w:val="24"/>
            <w:u w:val="single"/>
            <w:rtl w:val="0"/>
          </w:rPr>
          <w:t xml:space="preserve">Enstitü Yönetim Kurulu - Lokman Hekim Üniversitesi | Lokman Hekim Üniversitesi</w:t>
        </w:r>
      </w:hyperlink>
      <w:r w:rsidDel="00000000" w:rsidR="00000000" w:rsidRPr="00000000">
        <w:rPr>
          <w:rtl w:val="0"/>
        </w:rPr>
      </w:r>
    </w:p>
    <w:p w:rsidR="00000000" w:rsidDel="00000000" w:rsidP="00000000" w:rsidRDefault="00000000" w:rsidRPr="00000000" w14:paraId="0000016E">
      <w:pPr>
        <w:spacing w:after="120" w:before="120" w:line="360" w:lineRule="auto"/>
        <w:jc w:val="both"/>
        <w:rPr>
          <w:rFonts w:ascii="Times New Roman" w:cs="Times New Roman" w:eastAsia="Times New Roman" w:hAnsi="Times New Roman"/>
          <w:sz w:val="24"/>
          <w:szCs w:val="24"/>
        </w:rPr>
      </w:pPr>
      <w:hyperlink r:id="rId79">
        <w:r w:rsidDel="00000000" w:rsidR="00000000" w:rsidRPr="00000000">
          <w:rPr>
            <w:rFonts w:ascii="Times New Roman" w:cs="Times New Roman" w:eastAsia="Times New Roman" w:hAnsi="Times New Roman"/>
            <w:color w:val="1155cc"/>
            <w:sz w:val="24"/>
            <w:szCs w:val="24"/>
            <w:u w:val="single"/>
            <w:rtl w:val="0"/>
          </w:rPr>
          <w:t xml:space="preserve">Enstitü Kurulu - Lokman Hekim Üniversitesi | Lokman Hekim Üniversitesi</w:t>
        </w:r>
      </w:hyperlink>
      <w:r w:rsidDel="00000000" w:rsidR="00000000" w:rsidRPr="00000000">
        <w:rPr>
          <w:rtl w:val="0"/>
        </w:rPr>
      </w:r>
    </w:p>
    <w:p w:rsidR="00000000" w:rsidDel="00000000" w:rsidP="00000000" w:rsidRDefault="00000000" w:rsidRPr="00000000" w14:paraId="0000016F">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E.2 Kaynakların Yönetimi</w:t>
      </w:r>
    </w:p>
    <w:p w:rsidR="00000000" w:rsidDel="00000000" w:rsidP="00000000" w:rsidRDefault="00000000" w:rsidRPr="00000000" w14:paraId="00000170">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E.2.1. İnsan Kaynaklarının Yönetimi</w:t>
      </w:r>
    </w:p>
    <w:p w:rsidR="00000000" w:rsidDel="00000000" w:rsidP="00000000" w:rsidRDefault="00000000" w:rsidRPr="00000000" w14:paraId="00000171">
      <w:pPr>
        <w:spacing w:after="120" w:before="120" w:line="36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Enstitünün kaynaklara ilişkin ihtiyaçları yapılan değerlendirmelerle belirlenir. İhtiyaçlar üst yönetime veya ilgili birimlere resmi yazı bildirilir. (Ek-33)</w:t>
      </w:r>
      <w:r w:rsidDel="00000000" w:rsidR="00000000" w:rsidRPr="00000000">
        <w:rPr>
          <w:rtl w:val="0"/>
        </w:rPr>
      </w:r>
    </w:p>
    <w:p w:rsidR="00000000" w:rsidDel="00000000" w:rsidP="00000000" w:rsidRDefault="00000000" w:rsidRPr="00000000" w14:paraId="00000172">
      <w:pPr>
        <w:spacing w:after="120" w:before="120" w:line="36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0" w:hanging="45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
    <w:lvl w:ilvl="0">
      <w:start w:val="1"/>
      <w:numFmt w:val="decimal"/>
      <w:lvlText w:val="%1."/>
      <w:lvlJc w:val="left"/>
      <w:pPr>
        <w:ind w:left="360" w:hanging="360"/>
      </w:pPr>
      <w:rPr/>
    </w:lvl>
    <w:lvl w:ilvl="1">
      <w:start w:val="3"/>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3">
    <w:name w:val="heading 3"/>
    <w:basedOn w:val="Normal"/>
    <w:link w:val="Balk3Char"/>
    <w:uiPriority w:val="9"/>
    <w:qFormat w:val="1"/>
    <w:rsid w:val="00885541"/>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Gl">
    <w:name w:val="Strong"/>
    <w:basedOn w:val="VarsaylanParagrafYazTipi"/>
    <w:uiPriority w:val="22"/>
    <w:qFormat w:val="1"/>
    <w:rsid w:val="00692DA7"/>
    <w:rPr>
      <w:b w:val="1"/>
      <w:bCs w:val="1"/>
    </w:rPr>
  </w:style>
  <w:style w:type="character" w:styleId="Kpr">
    <w:name w:val="Hyperlink"/>
    <w:basedOn w:val="VarsaylanParagrafYazTipi"/>
    <w:uiPriority w:val="99"/>
    <w:unhideWhenUsed w:val="1"/>
    <w:rsid w:val="005C5D59"/>
    <w:rPr>
      <w:color w:val="0000ff"/>
      <w:u w:val="single"/>
    </w:rPr>
  </w:style>
  <w:style w:type="paragraph" w:styleId="ListeParagraf">
    <w:name w:val="List Paragraph"/>
    <w:basedOn w:val="Normal"/>
    <w:uiPriority w:val="34"/>
    <w:qFormat w:val="1"/>
    <w:rsid w:val="00333841"/>
    <w:pPr>
      <w:ind w:left="720"/>
      <w:contextualSpacing w:val="1"/>
    </w:pPr>
  </w:style>
  <w:style w:type="character" w:styleId="zmlenmeyenBahsetme">
    <w:name w:val="Unresolved Mention"/>
    <w:basedOn w:val="VarsaylanParagrafYazTipi"/>
    <w:uiPriority w:val="99"/>
    <w:semiHidden w:val="1"/>
    <w:unhideWhenUsed w:val="1"/>
    <w:rsid w:val="000216E9"/>
    <w:rPr>
      <w:color w:val="605e5c"/>
      <w:shd w:color="auto" w:fill="e1dfdd" w:val="clear"/>
    </w:rPr>
  </w:style>
  <w:style w:type="character" w:styleId="Balk3Char" w:customStyle="1">
    <w:name w:val="Başlık 3 Char"/>
    <w:basedOn w:val="VarsaylanParagrafYazTipi"/>
    <w:link w:val="Balk3"/>
    <w:uiPriority w:val="9"/>
    <w:rsid w:val="00885541"/>
    <w:rPr>
      <w:rFonts w:ascii="Times New Roman" w:cs="Times New Roman" w:eastAsia="Times New Roman" w:hAnsi="Times New Roman"/>
      <w:b w:val="1"/>
      <w:bCs w:val="1"/>
      <w:sz w:val="27"/>
      <w:szCs w:val="27"/>
    </w:rPr>
  </w:style>
  <w:style w:type="character" w:styleId="gd" w:customStyle="1">
    <w:name w:val="gd"/>
    <w:basedOn w:val="VarsaylanParagrafYazTipi"/>
    <w:rsid w:val="00885541"/>
  </w:style>
  <w:style w:type="character" w:styleId="zlenenKpr">
    <w:name w:val="FollowedHyperlink"/>
    <w:basedOn w:val="VarsaylanParagrafYazTipi"/>
    <w:uiPriority w:val="99"/>
    <w:semiHidden w:val="1"/>
    <w:unhideWhenUsed w:val="1"/>
    <w:rsid w:val="0041268B"/>
    <w:rPr>
      <w:color w:val="954f72" w:themeColor="followedHyperlink"/>
      <w:u w:val="single"/>
    </w:rPr>
  </w:style>
  <w:style w:type="table" w:styleId="TabloKlavuzu">
    <w:name w:val="Table Grid"/>
    <w:basedOn w:val="NormalTablo"/>
    <w:uiPriority w:val="39"/>
    <w:rsid w:val="000926B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cimalAligned" w:customStyle="1">
    <w:name w:val="Decimal Aligned"/>
    <w:basedOn w:val="Normal"/>
    <w:uiPriority w:val="40"/>
    <w:qFormat w:val="1"/>
    <w:rsid w:val="00F703F7"/>
    <w:pPr>
      <w:tabs>
        <w:tab w:val="decimal" w:pos="360"/>
      </w:tabs>
      <w:spacing w:after="200" w:line="276" w:lineRule="auto"/>
    </w:pPr>
    <w:rPr>
      <w:rFonts w:cs="Times New Roman" w:eastAsiaTheme="minorEastAsia"/>
    </w:rPr>
  </w:style>
  <w:style w:type="paragraph" w:styleId="DipnotMetni">
    <w:name w:val="footnote text"/>
    <w:basedOn w:val="Normal"/>
    <w:link w:val="DipnotMetniChar"/>
    <w:uiPriority w:val="99"/>
    <w:unhideWhenUsed w:val="1"/>
    <w:rsid w:val="00F703F7"/>
    <w:pPr>
      <w:spacing w:after="0" w:line="240" w:lineRule="auto"/>
    </w:pPr>
    <w:rPr>
      <w:rFonts w:cs="Times New Roman" w:eastAsiaTheme="minorEastAsia"/>
      <w:sz w:val="20"/>
      <w:szCs w:val="20"/>
    </w:rPr>
  </w:style>
  <w:style w:type="character" w:styleId="DipnotMetniChar" w:customStyle="1">
    <w:name w:val="Dipnot Metni Char"/>
    <w:basedOn w:val="VarsaylanParagrafYazTipi"/>
    <w:link w:val="DipnotMetni"/>
    <w:uiPriority w:val="99"/>
    <w:rsid w:val="00F703F7"/>
    <w:rPr>
      <w:rFonts w:cs="Times New Roman" w:eastAsiaTheme="minorEastAsia"/>
      <w:sz w:val="20"/>
      <w:szCs w:val="20"/>
    </w:rPr>
  </w:style>
  <w:style w:type="character" w:styleId="HafifVurgulama">
    <w:name w:val="Subtle Emphasis"/>
    <w:basedOn w:val="VarsaylanParagrafYazTipi"/>
    <w:uiPriority w:val="19"/>
    <w:qFormat w:val="1"/>
    <w:rsid w:val="00F703F7"/>
    <w:rPr>
      <w:i w:val="1"/>
      <w:iCs w:val="1"/>
    </w:rPr>
  </w:style>
  <w:style w:type="table" w:styleId="AkGlgeleme-Vurgu1">
    <w:name w:val="Light Shading Accent 1"/>
    <w:basedOn w:val="NormalTablo"/>
    <w:uiPriority w:val="60"/>
    <w:rsid w:val="00F703F7"/>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paragraph" w:styleId="NormalWeb">
    <w:name w:val="Normal (Web)"/>
    <w:basedOn w:val="Normal"/>
    <w:uiPriority w:val="99"/>
    <w:semiHidden w:val="1"/>
    <w:unhideWhenUsed w:val="1"/>
    <w:rsid w:val="00477165"/>
    <w:pPr>
      <w:spacing w:after="100" w:afterAutospacing="1" w:before="100" w:beforeAutospacing="1" w:line="240" w:lineRule="auto"/>
    </w:pPr>
    <w:rPr>
      <w:rFonts w:ascii="Times New Roman" w:cs="Times New Roman" w:eastAsia="Times New Roman" w:hAnsi="Times New Roman"/>
      <w:sz w:val="24"/>
      <w:szCs w:val="24"/>
    </w:rPr>
  </w:style>
  <w:style w:type="character" w:styleId="il" w:customStyle="1">
    <w:name w:val="il"/>
    <w:basedOn w:val="VarsaylanParagrafYazTipi"/>
    <w:rsid w:val="005519D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2f5496"/>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ek-13a.pdf" TargetMode="External"/><Relationship Id="rId42" Type="http://schemas.openxmlformats.org/officeDocument/2006/relationships/hyperlink" Target="http://ek-15.pdf" TargetMode="External"/><Relationship Id="rId41" Type="http://schemas.openxmlformats.org/officeDocument/2006/relationships/hyperlink" Target="http://ek-14.pdf" TargetMode="External"/><Relationship Id="rId44" Type="http://schemas.openxmlformats.org/officeDocument/2006/relationships/hyperlink" Target="http://ek-16.pdf" TargetMode="External"/><Relationship Id="rId43" Type="http://schemas.openxmlformats.org/officeDocument/2006/relationships/hyperlink" Target="http://ek-15a.pdf" TargetMode="External"/><Relationship Id="rId46" Type="http://schemas.openxmlformats.org/officeDocument/2006/relationships/image" Target="media/image6.png"/><Relationship Id="rId45" Type="http://schemas.openxmlformats.org/officeDocument/2006/relationships/hyperlink" Target="http://ek-16a.pdf" TargetMode="External"/><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5.png"/><Relationship Id="rId9" Type="http://schemas.openxmlformats.org/officeDocument/2006/relationships/numbering" Target="numbering.xml"/><Relationship Id="rId48" Type="http://schemas.openxmlformats.org/officeDocument/2006/relationships/hyperlink" Target="https://www.lokmanhekim.edu.tr/duyuru/lisansustu-derslerin-yapilacagi-sistemin-kullanilmasi-ve-verilecek-egitim-hk/" TargetMode="External"/><Relationship Id="rId47" Type="http://schemas.openxmlformats.org/officeDocument/2006/relationships/image" Target="media/image11.png"/><Relationship Id="rId49" Type="http://schemas.openxmlformats.org/officeDocument/2006/relationships/hyperlink" Target="https://www.lokmanhekim.edu.tr/duyuru/yuksek-lisans-ve-doktora-basvurulari-hakkinda/" TargetMode="External"/><Relationship Id="rId5" Type="http://schemas.openxmlformats.org/officeDocument/2006/relationships/image" Target="media/image4.png"/><Relationship Id="rId6" Type="http://schemas.openxmlformats.org/officeDocument/2006/relationships/theme" Target="theme/theme1.xml"/><Relationship Id="rId7" Type="http://schemas.openxmlformats.org/officeDocument/2006/relationships/settings" Target="settings.xml"/><Relationship Id="rId8" Type="http://schemas.openxmlformats.org/officeDocument/2006/relationships/fontTable" Target="fontTable.xml"/><Relationship Id="rId73" Type="http://schemas.openxmlformats.org/officeDocument/2006/relationships/hyperlink" Target="https://www.lokmanhekim.edu.tr/duyuru/tubitak-3501-kariyer-gelistirme-programi-proje-yazim-egitimi/" TargetMode="External"/><Relationship Id="rId72" Type="http://schemas.openxmlformats.org/officeDocument/2006/relationships/hyperlink" Target="https://www.lokmanhekim.edu.tr/duyuru/tubitak-teydeb-1505-1501-ve-1507-projeleri-egitimi-hk/" TargetMode="External"/><Relationship Id="rId31" Type="http://schemas.openxmlformats.org/officeDocument/2006/relationships/hyperlink" Target="http://ek-8.pdf" TargetMode="External"/><Relationship Id="rId75" Type="http://schemas.openxmlformats.org/officeDocument/2006/relationships/hyperlink" Target="https://www.lokmanhekim.edu.tr/haber/lhu-egiticilerin-egitimi-programi-duzenlendi-2/" TargetMode="External"/><Relationship Id="rId30" Type="http://schemas.openxmlformats.org/officeDocument/2006/relationships/hyperlink" Target="http://ek-7.pdf" TargetMode="External"/><Relationship Id="rId74" Type="http://schemas.openxmlformats.org/officeDocument/2006/relationships/hyperlink" Target="https://www.lokmanhekim.edu.tr/haber/lisansustu-egitim-ve-tanitim-bulusmasi-gerceklestirildi/" TargetMode="External"/><Relationship Id="rId33" Type="http://schemas.openxmlformats.org/officeDocument/2006/relationships/hyperlink" Target="http://ek-10.pdf" TargetMode="External"/><Relationship Id="rId77" Type="http://schemas.openxmlformats.org/officeDocument/2006/relationships/hyperlink" Target="https://www.lokmanhekim.edu.tr/wp-content/uploads/2019/03/Akademik-Personel-Performans-De%C4%9Ferlendirme-Y%C3%B6nergesi-1.pdf" TargetMode="External"/><Relationship Id="rId32" Type="http://schemas.openxmlformats.org/officeDocument/2006/relationships/hyperlink" Target="http://ek-9.pdf" TargetMode="External"/><Relationship Id="rId76" Type="http://schemas.openxmlformats.org/officeDocument/2006/relationships/hyperlink" Target="http://ek-32.pdf" TargetMode="External"/><Relationship Id="rId35" Type="http://schemas.openxmlformats.org/officeDocument/2006/relationships/hyperlink" Target="about:blank" TargetMode="External"/><Relationship Id="rId79" Type="http://schemas.openxmlformats.org/officeDocument/2006/relationships/hyperlink" Target="https://www.lokmanhekim.edu.tr/enstituler/saglik-bilimleri-enstitusu/enstitu-kurulu/" TargetMode="External"/><Relationship Id="rId34" Type="http://schemas.openxmlformats.org/officeDocument/2006/relationships/hyperlink" Target="http://ek-11.docx" TargetMode="External"/><Relationship Id="rId78" Type="http://schemas.openxmlformats.org/officeDocument/2006/relationships/hyperlink" Target="https://www.lokmanhekim.edu.tr/enstituler/saglik-bilimleri-enstitusu/enstitu-yonetim-kurulu/" TargetMode="External"/><Relationship Id="rId71" Type="http://schemas.openxmlformats.org/officeDocument/2006/relationships/hyperlink" Target="https://www.lokmanhekim.edu.tr/duyuru/lisansustu-hemsirelik-ve-ebelik-ogrencilerine-yonelik-epidemiyolojide-nedensellik-ve-gozlemsel-arastirmalar-egitimi/" TargetMode="External"/><Relationship Id="rId70" Type="http://schemas.openxmlformats.org/officeDocument/2006/relationships/hyperlink" Target="https://www.lokmanhekim.edu.tr/arastirma-ve-uygulama-merkezleri/lhutuam/translasyonel-tip-alaninda-proje-hazirlama-yazma-ve-yurutme-egitimi-ankara-2022/" TargetMode="External"/><Relationship Id="rId37" Type="http://schemas.openxmlformats.org/officeDocument/2006/relationships/hyperlink" Target="http://ek-12a.pdf" TargetMode="External"/><Relationship Id="rId36" Type="http://schemas.openxmlformats.org/officeDocument/2006/relationships/image" Target="media/image9.png"/><Relationship Id="rId39" Type="http://schemas.openxmlformats.org/officeDocument/2006/relationships/hyperlink" Target="http://ek-13.pdf" TargetMode="External"/><Relationship Id="rId38" Type="http://schemas.openxmlformats.org/officeDocument/2006/relationships/hyperlink" Target="https://obs.lokmanhekim.edu.tr/oibs/bologna/index.aspx?lang=tr&amp;curOp=showPac&amp;curUnit=17&amp;curSunit=5991" TargetMode="External"/><Relationship Id="rId62" Type="http://schemas.openxmlformats.org/officeDocument/2006/relationships/hyperlink" Target="http://ek-27.pdf" TargetMode="External"/><Relationship Id="rId61" Type="http://schemas.openxmlformats.org/officeDocument/2006/relationships/hyperlink" Target="http://ek-26.pdf" TargetMode="External"/><Relationship Id="rId20" Type="http://schemas.openxmlformats.org/officeDocument/2006/relationships/hyperlink" Target="https://www.lokmanhekim.edu.tr/enstituler/saglik-bilimleri-enstitusu/beslenme-ve-diyetetik-doktora-programi/" TargetMode="External"/><Relationship Id="rId64" Type="http://schemas.openxmlformats.org/officeDocument/2006/relationships/hyperlink" Target="http://ek-25.pdf" TargetMode="External"/><Relationship Id="rId63" Type="http://schemas.openxmlformats.org/officeDocument/2006/relationships/hyperlink" Target="http://ek-28.xlsx" TargetMode="External"/><Relationship Id="rId22" Type="http://schemas.openxmlformats.org/officeDocument/2006/relationships/hyperlink" Target="http://ek-3.pdf" TargetMode="External"/><Relationship Id="rId66" Type="http://schemas.openxmlformats.org/officeDocument/2006/relationships/hyperlink" Target="http://ek-30.pdf" TargetMode="External"/><Relationship Id="rId21" Type="http://schemas.openxmlformats.org/officeDocument/2006/relationships/hyperlink" Target="https://www.lokmanhekim.edu.tr/idari-birimler/strateji-gelistirme-ve-kalite-guvence-koordinatorulugu/kalite-politikasi/#:~:text=Lokman%20Hekim%20%C3%9Cniversitesi%20sundu%C4%9Fu%20e%C4%9Fitim,uygun%20olarak%20vermeyi%20taahh%C3%BCt%20eder." TargetMode="External"/><Relationship Id="rId65" Type="http://schemas.openxmlformats.org/officeDocument/2006/relationships/hyperlink" Target="http://ek-29.pdf" TargetMode="External"/><Relationship Id="rId24" Type="http://schemas.openxmlformats.org/officeDocument/2006/relationships/hyperlink" Target="https://www.lokmanhekim.edu.tr/enstituler/saglik-bilimleri-enstitusu/akademik-takvim-11/" TargetMode="External"/><Relationship Id="rId68" Type="http://schemas.openxmlformats.org/officeDocument/2006/relationships/hyperlink" Target="https://www.lokmanhekim.edu.tr/duyuru/2022-117-bap-proje-destek-karari-hakkinda/" TargetMode="External"/><Relationship Id="rId23" Type="http://schemas.openxmlformats.org/officeDocument/2006/relationships/hyperlink" Target="http://ek-3a.pdf" TargetMode="External"/><Relationship Id="rId67" Type="http://schemas.openxmlformats.org/officeDocument/2006/relationships/image" Target="media/image10.png"/><Relationship Id="rId60" Type="http://schemas.openxmlformats.org/officeDocument/2006/relationships/hyperlink" Target="https://www.lokmanhekim.edu.tr/rektorluge-bagli-birimler/engelsiz-ogrenci-birimi/" TargetMode="External"/><Relationship Id="rId26" Type="http://schemas.openxmlformats.org/officeDocument/2006/relationships/hyperlink" Target="http://ek-4.pdf" TargetMode="External"/><Relationship Id="rId25" Type="http://schemas.openxmlformats.org/officeDocument/2006/relationships/hyperlink" Target="https://www.lokmanhekim.edu.tr/enstituler/saglik-bilimleri-enstitusu/doktora-2/" TargetMode="External"/><Relationship Id="rId69" Type="http://schemas.openxmlformats.org/officeDocument/2006/relationships/hyperlink" Target="https://www.lokmanhekim.edu.tr/etkinlik/proje-yazma-egitimi/" TargetMode="External"/><Relationship Id="rId28" Type="http://schemas.openxmlformats.org/officeDocument/2006/relationships/hyperlink" Target="http://ek-5.pdf" TargetMode="External"/><Relationship Id="rId27" Type="http://schemas.openxmlformats.org/officeDocument/2006/relationships/image" Target="media/image7.png"/><Relationship Id="rId29" Type="http://schemas.openxmlformats.org/officeDocument/2006/relationships/hyperlink" Target="http://ek-6.pdf" TargetMode="External"/><Relationship Id="rId51" Type="http://schemas.openxmlformats.org/officeDocument/2006/relationships/hyperlink" Target="http://ek-18.pdf" TargetMode="External"/><Relationship Id="rId50" Type="http://schemas.openxmlformats.org/officeDocument/2006/relationships/hyperlink" Target="https://www.lokmanhekim.edu.tr/wp-content/uploads/2023/01/Fiziksel-Aktivite-Sa%C4%9Fl%C4%B1k-ve-Spor-Bilimleri-TYLP.pdf" TargetMode="External"/><Relationship Id="rId53" Type="http://schemas.openxmlformats.org/officeDocument/2006/relationships/hyperlink" Target="http://ek-19a.jpg" TargetMode="External"/><Relationship Id="rId52" Type="http://schemas.openxmlformats.org/officeDocument/2006/relationships/hyperlink" Target="http://ek-19.pdf" TargetMode="External"/><Relationship Id="rId11" Type="http://schemas.openxmlformats.org/officeDocument/2006/relationships/customXml" Target="../customXML/item1.xml"/><Relationship Id="rId55" Type="http://schemas.openxmlformats.org/officeDocument/2006/relationships/hyperlink" Target="https://www.lokmanhekim.edu.tr/wp-content/uploads/2019/03/LHU%CC%88-Akademik-Tes%CC%A7vik-O%CC%88deneg%CC%86i-Uygulama-Yo%CC%88nergesi-20200207.pdf" TargetMode="External"/><Relationship Id="rId10" Type="http://schemas.openxmlformats.org/officeDocument/2006/relationships/styles" Target="styles.xml"/><Relationship Id="rId54" Type="http://schemas.openxmlformats.org/officeDocument/2006/relationships/hyperlink" Target="http://ek-23.pdf" TargetMode="External"/><Relationship Id="rId13" Type="http://schemas.openxmlformats.org/officeDocument/2006/relationships/hyperlink" Target="https://www.lokmanhekim.edu.tr/enstituler/saglik-bilimleri-enstitusu/" TargetMode="External"/><Relationship Id="rId57" Type="http://schemas.openxmlformats.org/officeDocument/2006/relationships/hyperlink" Target="https://www.lokmanhekim.edu.tr/duyuru/46533/" TargetMode="External"/><Relationship Id="rId12" Type="http://schemas.openxmlformats.org/officeDocument/2006/relationships/hyperlink" Target="mailto:elif.vural@lokmanhekim.edu.tr" TargetMode="External"/><Relationship Id="rId56" Type="http://schemas.openxmlformats.org/officeDocument/2006/relationships/image" Target="media/image8.png"/><Relationship Id="rId15" Type="http://schemas.openxmlformats.org/officeDocument/2006/relationships/hyperlink" Target="https://www.lokmanhekim.edu.tr/enstituler/saglik-bilimleri-enstitusu/misyon-ve-vizyon-24/" TargetMode="External"/><Relationship Id="rId59" Type="http://schemas.openxmlformats.org/officeDocument/2006/relationships/hyperlink" Target="http://ek-25a.pdf" TargetMode="External"/><Relationship Id="rId14" Type="http://schemas.openxmlformats.org/officeDocument/2006/relationships/hyperlink" Target="https://www.lokmanhekim.edu.tr/duyuru/saglik-bilimleri-enstitusu-lisansustu-ogrencilerimizin-universitemiz-merkezi-laboratuvarlarini-kullanmasi-hk/" TargetMode="External"/><Relationship Id="rId58" Type="http://schemas.openxmlformats.org/officeDocument/2006/relationships/hyperlink" Target="http://ek-25.pdf" TargetMode="External"/><Relationship Id="rId17" Type="http://schemas.openxmlformats.org/officeDocument/2006/relationships/hyperlink" Target="http://ek-1.pdf" TargetMode="External"/><Relationship Id="rId16" Type="http://schemas.openxmlformats.org/officeDocument/2006/relationships/hyperlink" Target="https://www.lokmanhekim.edu.tr/wp-content/uploads/2022/04/LHU%CC%88-2022-2027-Stratejik-Plan%C4%B1-.pdf" TargetMode="External"/><Relationship Id="rId19" Type="http://schemas.openxmlformats.org/officeDocument/2006/relationships/hyperlink" Target="http://ek-2.pdf" TargetMode="External"/><Relationship Id="rId18" Type="http://schemas.openxmlformats.org/officeDocument/2006/relationships/hyperlink" Target="http://ek-1a.pdf" TargetMode="External"/></Relationships>
</file>

<file path=word/_rels/fontTable.xml.rels><?xml version="1.0" encoding="UTF-8" standalone="yes"?><Relationships xmlns="http://schemas.openxmlformats.org/package/2006/relationships"><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6"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SCzEr7/86MwhKDBl1oqP7JYfew==">AMUW2mU6X7uSbP7UL8535o1vxJ5NGtZizfJEqWiEZwzCS6culMctfkxQUnqYwfuMnZHszNTMb8yw9CEN9cpxt2bAX48T9hY17NvXAleKBR9AjKiL6OKe+aQ=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2023-01-31T12:37:00Z</dcterms:created>
  <dc:creator>Elif Hilal VURAL</dc:creator>
</cp:coreProperties>
</file>