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4963" w14:textId="77777777" w:rsidR="00E77B73" w:rsidRPr="008B1866" w:rsidRDefault="00E77B73" w:rsidP="00E77B73">
      <w:pPr>
        <w:pStyle w:val="NormalWeb"/>
        <w:spacing w:line="360" w:lineRule="auto"/>
        <w:jc w:val="center"/>
      </w:pPr>
      <w:r w:rsidRPr="008B1866">
        <w:rPr>
          <w:b/>
          <w:bCs/>
        </w:rPr>
        <w:t>T.C.</w:t>
      </w:r>
      <w:r w:rsidRPr="008B1866">
        <w:rPr>
          <w:b/>
          <w:bCs/>
        </w:rPr>
        <w:br/>
        <w:t>LOKMAN HEKİM ÜNİVERSİTESİ</w:t>
      </w:r>
    </w:p>
    <w:p w14:paraId="4FF83EC5" w14:textId="77777777" w:rsidR="00E77B73" w:rsidRDefault="00E77B73" w:rsidP="00E77B73">
      <w:pPr>
        <w:pStyle w:val="NormalWeb"/>
        <w:spacing w:after="0" w:afterAutospacing="0" w:line="360" w:lineRule="auto"/>
        <w:jc w:val="center"/>
        <w:rPr>
          <w:b/>
          <w:bCs/>
        </w:rPr>
      </w:pPr>
      <w:r w:rsidRPr="008B1866">
        <w:rPr>
          <w:b/>
          <w:bCs/>
        </w:rPr>
        <w:t xml:space="preserve">SAĞLIK BİLİMLERİ FAKÜLTESİ EBELİK BÖLÜMÜ </w:t>
      </w:r>
    </w:p>
    <w:p w14:paraId="018CE350" w14:textId="14CD4AF0" w:rsidR="00E77B73" w:rsidRPr="008B1866" w:rsidRDefault="00E77B73" w:rsidP="00E77B73">
      <w:pPr>
        <w:pStyle w:val="NormalWeb"/>
        <w:spacing w:line="360" w:lineRule="auto"/>
        <w:jc w:val="center"/>
      </w:pPr>
      <w:r>
        <w:rPr>
          <w:b/>
          <w:bCs/>
        </w:rPr>
        <w:t xml:space="preserve">ERASMUS </w:t>
      </w:r>
      <w:r w:rsidRPr="008B1866">
        <w:rPr>
          <w:b/>
          <w:bCs/>
        </w:rPr>
        <w:t>KOMİSYONU ÇALIŞMA USUL VE ESASLARI</w:t>
      </w:r>
    </w:p>
    <w:p w14:paraId="22820715" w14:textId="1987C1A4" w:rsidR="00653DBE" w:rsidRDefault="00653DBE" w:rsidP="00653DBE">
      <w:pPr>
        <w:pStyle w:val="NormalWeb"/>
        <w:spacing w:line="360" w:lineRule="auto"/>
        <w:rPr>
          <w:b/>
          <w:bCs/>
        </w:rPr>
      </w:pPr>
      <w:r w:rsidRPr="008B1866">
        <w:rPr>
          <w:b/>
          <w:bCs/>
        </w:rPr>
        <w:t>BİRİNCİ</w:t>
      </w:r>
      <w:r>
        <w:rPr>
          <w:b/>
          <w:bCs/>
        </w:rPr>
        <w:t xml:space="preserve"> </w:t>
      </w:r>
      <w:r w:rsidRPr="008B1866">
        <w:rPr>
          <w:b/>
          <w:bCs/>
        </w:rPr>
        <w:t>BÖLÜM</w:t>
      </w:r>
      <w:r w:rsidRPr="008B1866">
        <w:rPr>
          <w:b/>
          <w:bCs/>
        </w:rPr>
        <w:br/>
      </w:r>
      <w:proofErr w:type="spellStart"/>
      <w:r w:rsidRPr="008B1866">
        <w:rPr>
          <w:b/>
          <w:bCs/>
        </w:rPr>
        <w:t>Amac</w:t>
      </w:r>
      <w:proofErr w:type="spellEnd"/>
      <w:r w:rsidRPr="008B1866">
        <w:rPr>
          <w:b/>
          <w:bCs/>
        </w:rPr>
        <w:t>̧, Kapsam</w:t>
      </w:r>
      <w:r>
        <w:rPr>
          <w:b/>
          <w:bCs/>
        </w:rPr>
        <w:t xml:space="preserve"> ve </w:t>
      </w:r>
      <w:r w:rsidRPr="008B1866">
        <w:rPr>
          <w:b/>
          <w:bCs/>
        </w:rPr>
        <w:t xml:space="preserve">Tanımlar </w:t>
      </w:r>
    </w:p>
    <w:p w14:paraId="6D904EF2" w14:textId="0AADA32C" w:rsidR="00653DBE" w:rsidRPr="008B1866" w:rsidRDefault="00653DBE" w:rsidP="00653DBE">
      <w:pPr>
        <w:pStyle w:val="NormalWeb"/>
        <w:spacing w:before="0" w:beforeAutospacing="0" w:after="0" w:afterAutospacing="0" w:line="360" w:lineRule="auto"/>
      </w:pPr>
      <w:r>
        <w:rPr>
          <w:b/>
          <w:bCs/>
        </w:rPr>
        <w:t>Amaç</w:t>
      </w:r>
    </w:p>
    <w:p w14:paraId="1671A70A" w14:textId="290A2495" w:rsid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t>MADDE 1</w:t>
      </w:r>
      <w:r w:rsidR="00653DBE">
        <w:rPr>
          <w:rFonts w:ascii="Times New Roman" w:hAnsi="Times New Roman" w:cs="Times New Roman"/>
        </w:rPr>
        <w:t>-</w:t>
      </w:r>
      <w:r w:rsidRPr="00E77B73">
        <w:rPr>
          <w:rFonts w:ascii="Times New Roman" w:hAnsi="Times New Roman" w:cs="Times New Roman"/>
        </w:rPr>
        <w:t xml:space="preserve"> Bu usul ve esasların amacı, </w:t>
      </w:r>
      <w:r>
        <w:rPr>
          <w:rFonts w:ascii="Times New Roman" w:hAnsi="Times New Roman" w:cs="Times New Roman"/>
        </w:rPr>
        <w:t>Lokman Hekim</w:t>
      </w:r>
      <w:r w:rsidRPr="00E77B73">
        <w:rPr>
          <w:rFonts w:ascii="Times New Roman" w:hAnsi="Times New Roman" w:cs="Times New Roman"/>
        </w:rPr>
        <w:t xml:space="preserve"> Üniversitesi </w:t>
      </w:r>
      <w:r>
        <w:rPr>
          <w:rFonts w:ascii="Times New Roman" w:hAnsi="Times New Roman" w:cs="Times New Roman"/>
        </w:rPr>
        <w:t xml:space="preserve">Sağlık Bilimleri </w:t>
      </w:r>
      <w:r w:rsidRPr="00E77B73">
        <w:rPr>
          <w:rFonts w:ascii="Times New Roman" w:hAnsi="Times New Roman" w:cs="Times New Roman"/>
        </w:rPr>
        <w:t xml:space="preserve">Fakültesi </w:t>
      </w:r>
      <w:r>
        <w:rPr>
          <w:rFonts w:ascii="Times New Roman" w:hAnsi="Times New Roman" w:cs="Times New Roman"/>
        </w:rPr>
        <w:t xml:space="preserve">Ebelik Bölümü </w:t>
      </w:r>
      <w:r w:rsidRPr="00E77B73">
        <w:rPr>
          <w:rFonts w:ascii="Times New Roman" w:hAnsi="Times New Roman" w:cs="Times New Roman"/>
        </w:rPr>
        <w:t>ERASMUS Komisyonu’nun yapısını ve görevlerini tanımlayarak düzenli ve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etkin bir şekilde çalışmasını sağlamaktır.</w:t>
      </w:r>
    </w:p>
    <w:p w14:paraId="13E547F9" w14:textId="4F5E5726" w:rsidR="00653DBE" w:rsidRPr="00653DBE" w:rsidRDefault="00653DBE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53DBE">
        <w:rPr>
          <w:rFonts w:ascii="Times New Roman" w:hAnsi="Times New Roman" w:cs="Times New Roman"/>
          <w:b/>
          <w:bCs/>
        </w:rPr>
        <w:t>Kapsam</w:t>
      </w:r>
    </w:p>
    <w:p w14:paraId="2C8EDB9F" w14:textId="38FDE6A4" w:rsidR="00E77B73" w:rsidRDefault="00653DBE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653DBE">
        <w:rPr>
          <w:rFonts w:ascii="Times New Roman" w:hAnsi="Times New Roman" w:cs="Times New Roman"/>
          <w:b/>
          <w:bCs/>
        </w:rPr>
        <w:t>MADDE 2-</w:t>
      </w:r>
      <w:r>
        <w:rPr>
          <w:rFonts w:ascii="Times New Roman" w:hAnsi="Times New Roman" w:cs="Times New Roman"/>
        </w:rPr>
        <w:t xml:space="preserve"> </w:t>
      </w:r>
      <w:r w:rsidR="00E77B73" w:rsidRPr="00E77B73">
        <w:rPr>
          <w:rFonts w:ascii="Times New Roman" w:hAnsi="Times New Roman" w:cs="Times New Roman"/>
        </w:rPr>
        <w:t xml:space="preserve">Bu usul ve esaslar </w:t>
      </w:r>
      <w:r w:rsidR="00E77B73">
        <w:rPr>
          <w:rFonts w:ascii="Times New Roman" w:hAnsi="Times New Roman" w:cs="Times New Roman"/>
        </w:rPr>
        <w:t xml:space="preserve">bölümün </w:t>
      </w:r>
      <w:r w:rsidR="00E77B73" w:rsidRPr="00E77B73">
        <w:rPr>
          <w:rFonts w:ascii="Times New Roman" w:hAnsi="Times New Roman" w:cs="Times New Roman"/>
        </w:rPr>
        <w:t>ERASMUS Komisyonu’nun oluşumu, işleyişi, görev, yetki ve</w:t>
      </w:r>
      <w:r w:rsidR="00E77B73">
        <w:rPr>
          <w:rFonts w:ascii="Times New Roman" w:hAnsi="Times New Roman" w:cs="Times New Roman"/>
        </w:rPr>
        <w:t xml:space="preserve"> </w:t>
      </w:r>
      <w:r w:rsidR="00E77B73" w:rsidRPr="00E77B73">
        <w:rPr>
          <w:rFonts w:ascii="Times New Roman" w:hAnsi="Times New Roman" w:cs="Times New Roman"/>
        </w:rPr>
        <w:t>çalışma esaslarına ilişkin hükümleri kapsar.</w:t>
      </w:r>
    </w:p>
    <w:p w14:paraId="7124DDE3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</w:p>
    <w:p w14:paraId="4C221276" w14:textId="77777777" w:rsidR="00653DBE" w:rsidRDefault="00E77B73" w:rsidP="00653D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Tanımlar</w:t>
      </w:r>
    </w:p>
    <w:p w14:paraId="3EE7DF38" w14:textId="61400637" w:rsidR="00E77B73" w:rsidRPr="00653DBE" w:rsidRDefault="00E77B73" w:rsidP="00653D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53DBE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>3</w:t>
      </w:r>
      <w:r w:rsidRPr="00653DBE">
        <w:rPr>
          <w:rFonts w:ascii="Times New Roman" w:hAnsi="Times New Roman" w:cs="Times New Roman"/>
          <w:b/>
          <w:bCs/>
        </w:rPr>
        <w:t xml:space="preserve">- </w:t>
      </w:r>
      <w:r w:rsidRPr="00653DBE">
        <w:rPr>
          <w:rFonts w:ascii="Times New Roman" w:hAnsi="Times New Roman" w:cs="Times New Roman"/>
        </w:rPr>
        <w:t xml:space="preserve">Bu </w:t>
      </w:r>
      <w:proofErr w:type="spellStart"/>
      <w:r w:rsidRPr="00653DBE">
        <w:rPr>
          <w:rFonts w:ascii="Times New Roman" w:hAnsi="Times New Roman" w:cs="Times New Roman"/>
        </w:rPr>
        <w:t>yönergede</w:t>
      </w:r>
      <w:proofErr w:type="spellEnd"/>
      <w:r w:rsidRPr="00653DBE">
        <w:rPr>
          <w:rFonts w:ascii="Times New Roman" w:hAnsi="Times New Roman" w:cs="Times New Roman"/>
        </w:rPr>
        <w:t xml:space="preserve"> </w:t>
      </w:r>
      <w:proofErr w:type="spellStart"/>
      <w:r w:rsidRPr="00653DBE">
        <w:rPr>
          <w:rFonts w:ascii="Times New Roman" w:hAnsi="Times New Roman" w:cs="Times New Roman"/>
        </w:rPr>
        <w:t>geçen</w:t>
      </w:r>
      <w:proofErr w:type="spellEnd"/>
      <w:r w:rsidRPr="00653DBE">
        <w:rPr>
          <w:rFonts w:ascii="Times New Roman" w:hAnsi="Times New Roman" w:cs="Times New Roman"/>
        </w:rPr>
        <w:t xml:space="preserve">; </w:t>
      </w:r>
    </w:p>
    <w:p w14:paraId="606B4899" w14:textId="77777777" w:rsidR="00E77B73" w:rsidRPr="00D2643B" w:rsidRDefault="00E77B73" w:rsidP="00E77B73">
      <w:pPr>
        <w:pStyle w:val="AralkYok"/>
        <w:spacing w:line="360" w:lineRule="auto"/>
        <w:rPr>
          <w:rFonts w:ascii="Times New Roman" w:hAnsi="Times New Roman" w:cs="Times New Roman"/>
        </w:rPr>
      </w:pPr>
      <w:r w:rsidRPr="00D2643B">
        <w:rPr>
          <w:rFonts w:ascii="Times New Roman" w:hAnsi="Times New Roman" w:cs="Times New Roman"/>
          <w:b/>
          <w:bCs/>
        </w:rPr>
        <w:t>a)  </w:t>
      </w:r>
      <w:proofErr w:type="spellStart"/>
      <w:r w:rsidRPr="00D2643B">
        <w:rPr>
          <w:rFonts w:ascii="Times New Roman" w:hAnsi="Times New Roman" w:cs="Times New Roman"/>
          <w:b/>
          <w:bCs/>
        </w:rPr>
        <w:t>Üniversite</w:t>
      </w:r>
      <w:proofErr w:type="spellEnd"/>
      <w:r w:rsidRPr="00D2643B">
        <w:rPr>
          <w:rFonts w:ascii="Times New Roman" w:hAnsi="Times New Roman" w:cs="Times New Roman"/>
          <w:b/>
          <w:bCs/>
        </w:rPr>
        <w:t xml:space="preserve">: </w:t>
      </w:r>
      <w:r w:rsidRPr="00D2643B">
        <w:rPr>
          <w:rFonts w:ascii="Times New Roman" w:hAnsi="Times New Roman" w:cs="Times New Roman"/>
        </w:rPr>
        <w:t xml:space="preserve">Lokman Hekim </w:t>
      </w:r>
      <w:proofErr w:type="spellStart"/>
      <w:r w:rsidRPr="00D2643B">
        <w:rPr>
          <w:rFonts w:ascii="Times New Roman" w:hAnsi="Times New Roman" w:cs="Times New Roman"/>
        </w:rPr>
        <w:t>Üniversitesini</w:t>
      </w:r>
      <w:proofErr w:type="spellEnd"/>
      <w:r w:rsidRPr="00D2643B">
        <w:rPr>
          <w:rFonts w:ascii="Times New Roman" w:hAnsi="Times New Roman" w:cs="Times New Roman"/>
        </w:rPr>
        <w:t xml:space="preserve">, </w:t>
      </w:r>
    </w:p>
    <w:p w14:paraId="0ECD0CF2" w14:textId="77777777" w:rsidR="00E77B73" w:rsidRPr="00D2643B" w:rsidRDefault="00E77B73" w:rsidP="00E77B73">
      <w:pPr>
        <w:pStyle w:val="AralkYok"/>
        <w:spacing w:line="360" w:lineRule="auto"/>
        <w:rPr>
          <w:rFonts w:ascii="Times New Roman" w:hAnsi="Times New Roman" w:cs="Times New Roman"/>
        </w:rPr>
      </w:pPr>
      <w:r w:rsidRPr="00D2643B">
        <w:rPr>
          <w:rFonts w:ascii="Times New Roman" w:hAnsi="Times New Roman" w:cs="Times New Roman"/>
          <w:b/>
          <w:bCs/>
        </w:rPr>
        <w:t>b)  </w:t>
      </w:r>
      <w:proofErr w:type="spellStart"/>
      <w:r w:rsidRPr="00D2643B">
        <w:rPr>
          <w:rFonts w:ascii="Times New Roman" w:hAnsi="Times New Roman" w:cs="Times New Roman"/>
          <w:b/>
          <w:bCs/>
        </w:rPr>
        <w:t>Fakülte</w:t>
      </w:r>
      <w:proofErr w:type="spellEnd"/>
      <w:r w:rsidRPr="00D2643B">
        <w:rPr>
          <w:rFonts w:ascii="Times New Roman" w:hAnsi="Times New Roman" w:cs="Times New Roman"/>
          <w:b/>
          <w:bCs/>
        </w:rPr>
        <w:t xml:space="preserve">: </w:t>
      </w:r>
      <w:r w:rsidRPr="00D2643B">
        <w:rPr>
          <w:rFonts w:ascii="Times New Roman" w:hAnsi="Times New Roman" w:cs="Times New Roman"/>
        </w:rPr>
        <w:t xml:space="preserve">Lokman Hekim Sağlık Bilimleri </w:t>
      </w:r>
      <w:proofErr w:type="spellStart"/>
      <w:r w:rsidRPr="00D2643B">
        <w:rPr>
          <w:rFonts w:ascii="Times New Roman" w:hAnsi="Times New Roman" w:cs="Times New Roman"/>
        </w:rPr>
        <w:t>Fakültesini</w:t>
      </w:r>
      <w:proofErr w:type="spellEnd"/>
      <w:r w:rsidRPr="00D2643B">
        <w:rPr>
          <w:rFonts w:ascii="Times New Roman" w:hAnsi="Times New Roman" w:cs="Times New Roman"/>
        </w:rPr>
        <w:t xml:space="preserve">, </w:t>
      </w:r>
    </w:p>
    <w:p w14:paraId="6B7660F3" w14:textId="77777777" w:rsidR="00E77B73" w:rsidRPr="00D2643B" w:rsidRDefault="00E77B73" w:rsidP="00E77B73">
      <w:pPr>
        <w:pStyle w:val="AralkYok"/>
        <w:spacing w:line="360" w:lineRule="auto"/>
        <w:rPr>
          <w:rFonts w:ascii="Times New Roman" w:hAnsi="Times New Roman" w:cs="Times New Roman"/>
        </w:rPr>
      </w:pPr>
      <w:r w:rsidRPr="00D2643B">
        <w:rPr>
          <w:rFonts w:ascii="Times New Roman" w:hAnsi="Times New Roman" w:cs="Times New Roman"/>
          <w:b/>
          <w:bCs/>
        </w:rPr>
        <w:t>c)  </w:t>
      </w:r>
      <w:proofErr w:type="spellStart"/>
      <w:r w:rsidRPr="00D2643B">
        <w:rPr>
          <w:rFonts w:ascii="Times New Roman" w:hAnsi="Times New Roman" w:cs="Times New Roman"/>
          <w:b/>
          <w:bCs/>
        </w:rPr>
        <w:t>Bölüm</w:t>
      </w:r>
      <w:proofErr w:type="spellEnd"/>
      <w:r w:rsidRPr="00D2643B">
        <w:rPr>
          <w:rFonts w:ascii="Times New Roman" w:hAnsi="Times New Roman" w:cs="Times New Roman"/>
          <w:b/>
          <w:bCs/>
        </w:rPr>
        <w:t xml:space="preserve">: </w:t>
      </w:r>
      <w:r w:rsidRPr="00D2643B">
        <w:rPr>
          <w:rFonts w:ascii="Times New Roman" w:hAnsi="Times New Roman" w:cs="Times New Roman"/>
        </w:rPr>
        <w:t xml:space="preserve">Lokman Hekim </w:t>
      </w:r>
      <w:proofErr w:type="spellStart"/>
      <w:r w:rsidRPr="00D2643B">
        <w:rPr>
          <w:rFonts w:ascii="Times New Roman" w:hAnsi="Times New Roman" w:cs="Times New Roman"/>
        </w:rPr>
        <w:t>Üniversitesi</w:t>
      </w:r>
      <w:proofErr w:type="spellEnd"/>
      <w:r w:rsidRPr="00D2643B">
        <w:rPr>
          <w:rFonts w:ascii="Times New Roman" w:hAnsi="Times New Roman" w:cs="Times New Roman"/>
        </w:rPr>
        <w:t xml:space="preserve"> Sağlık Bilimleri </w:t>
      </w:r>
      <w:proofErr w:type="spellStart"/>
      <w:r w:rsidRPr="00D2643B">
        <w:rPr>
          <w:rFonts w:ascii="Times New Roman" w:hAnsi="Times New Roman" w:cs="Times New Roman"/>
        </w:rPr>
        <w:t>Fakültesi</w:t>
      </w:r>
      <w:proofErr w:type="spellEnd"/>
      <w:r w:rsidRPr="00D2643B">
        <w:rPr>
          <w:rFonts w:ascii="Times New Roman" w:hAnsi="Times New Roman" w:cs="Times New Roman"/>
        </w:rPr>
        <w:t xml:space="preserve"> Ebelik </w:t>
      </w:r>
      <w:proofErr w:type="spellStart"/>
      <w:r w:rsidRPr="00D2643B">
        <w:rPr>
          <w:rFonts w:ascii="Times New Roman" w:hAnsi="Times New Roman" w:cs="Times New Roman"/>
        </w:rPr>
        <w:t>Bölümünu</w:t>
      </w:r>
      <w:proofErr w:type="spellEnd"/>
      <w:r w:rsidRPr="00D2643B">
        <w:rPr>
          <w:rFonts w:ascii="Times New Roman" w:hAnsi="Times New Roman" w:cs="Times New Roman"/>
        </w:rPr>
        <w:t xml:space="preserve">̈, </w:t>
      </w:r>
    </w:p>
    <w:p w14:paraId="37723D98" w14:textId="62BD65E9" w:rsidR="00E77B73" w:rsidRPr="00D2643B" w:rsidRDefault="00E77B73" w:rsidP="00E77B73">
      <w:pPr>
        <w:pStyle w:val="AralkYok"/>
        <w:spacing w:line="360" w:lineRule="auto"/>
        <w:rPr>
          <w:rFonts w:ascii="Times New Roman" w:hAnsi="Times New Roman" w:cs="Times New Roman"/>
        </w:rPr>
      </w:pPr>
      <w:r w:rsidRPr="00D2643B">
        <w:rPr>
          <w:rFonts w:ascii="Times New Roman" w:hAnsi="Times New Roman" w:cs="Times New Roman"/>
          <w:b/>
          <w:bCs/>
        </w:rPr>
        <w:t xml:space="preserve">d)  Komisyon: </w:t>
      </w:r>
      <w:r w:rsidRPr="00D2643B">
        <w:rPr>
          <w:rFonts w:ascii="Times New Roman" w:hAnsi="Times New Roman" w:cs="Times New Roman"/>
        </w:rPr>
        <w:t xml:space="preserve">Lokman Hekim Üniversitesi Sağlık Bilimleri </w:t>
      </w:r>
      <w:proofErr w:type="spellStart"/>
      <w:r w:rsidRPr="00D2643B">
        <w:rPr>
          <w:rFonts w:ascii="Times New Roman" w:hAnsi="Times New Roman" w:cs="Times New Roman"/>
        </w:rPr>
        <w:t>Fakültesi</w:t>
      </w:r>
      <w:proofErr w:type="spellEnd"/>
      <w:r w:rsidRPr="00D2643B">
        <w:rPr>
          <w:rFonts w:ascii="Times New Roman" w:hAnsi="Times New Roman" w:cs="Times New Roman"/>
        </w:rPr>
        <w:t xml:space="preserve"> Ebelik </w:t>
      </w:r>
      <w:proofErr w:type="spellStart"/>
      <w:r w:rsidRPr="00D2643B">
        <w:rPr>
          <w:rFonts w:ascii="Times New Roman" w:hAnsi="Times New Roman" w:cs="Times New Roman"/>
        </w:rPr>
        <w:t>Bölümu</w:t>
      </w:r>
      <w:proofErr w:type="spellEnd"/>
      <w:r w:rsidRPr="00D2643B">
        <w:rPr>
          <w:rFonts w:ascii="Times New Roman" w:hAnsi="Times New Roman" w:cs="Times New Roman"/>
        </w:rPr>
        <w:t xml:space="preserve">̈ </w:t>
      </w:r>
      <w:r w:rsidR="00C9774C">
        <w:rPr>
          <w:rFonts w:ascii="Times New Roman" w:hAnsi="Times New Roman" w:cs="Times New Roman"/>
        </w:rPr>
        <w:t>Erasmus</w:t>
      </w:r>
      <w:r w:rsidRPr="00D2643B">
        <w:rPr>
          <w:rFonts w:ascii="Times New Roman" w:hAnsi="Times New Roman" w:cs="Times New Roman"/>
        </w:rPr>
        <w:t xml:space="preserve"> Komisyonunu, </w:t>
      </w:r>
    </w:p>
    <w:p w14:paraId="34B1B8AD" w14:textId="4F36366F" w:rsidR="00E77B73" w:rsidRPr="00D2643B" w:rsidRDefault="00E77B73" w:rsidP="00E77B73">
      <w:pPr>
        <w:pStyle w:val="AralkYok"/>
        <w:spacing w:line="360" w:lineRule="auto"/>
        <w:rPr>
          <w:rFonts w:ascii="Times New Roman" w:hAnsi="Times New Roman" w:cs="Times New Roman"/>
        </w:rPr>
      </w:pPr>
      <w:r w:rsidRPr="00D2643B">
        <w:rPr>
          <w:rFonts w:ascii="Times New Roman" w:hAnsi="Times New Roman" w:cs="Times New Roman"/>
          <w:b/>
          <w:bCs/>
        </w:rPr>
        <w:t xml:space="preserve">e)  Komisyon </w:t>
      </w:r>
      <w:proofErr w:type="spellStart"/>
      <w:r w:rsidRPr="00D2643B">
        <w:rPr>
          <w:rFonts w:ascii="Times New Roman" w:hAnsi="Times New Roman" w:cs="Times New Roman"/>
          <w:b/>
          <w:bCs/>
        </w:rPr>
        <w:t>Başkanı</w:t>
      </w:r>
      <w:proofErr w:type="spellEnd"/>
      <w:r w:rsidRPr="00D2643B">
        <w:rPr>
          <w:rFonts w:ascii="Times New Roman" w:hAnsi="Times New Roman" w:cs="Times New Roman"/>
          <w:b/>
          <w:bCs/>
        </w:rPr>
        <w:t xml:space="preserve">: </w:t>
      </w:r>
      <w:r w:rsidRPr="00D2643B">
        <w:rPr>
          <w:rFonts w:ascii="Times New Roman" w:hAnsi="Times New Roman" w:cs="Times New Roman"/>
        </w:rPr>
        <w:t xml:space="preserve">Lokman Hekim </w:t>
      </w:r>
      <w:proofErr w:type="spellStart"/>
      <w:r w:rsidRPr="00D2643B">
        <w:rPr>
          <w:rFonts w:ascii="Times New Roman" w:hAnsi="Times New Roman" w:cs="Times New Roman"/>
        </w:rPr>
        <w:t>Üniversitesi</w:t>
      </w:r>
      <w:proofErr w:type="spellEnd"/>
      <w:r w:rsidRPr="00D2643B">
        <w:rPr>
          <w:rFonts w:ascii="Times New Roman" w:hAnsi="Times New Roman" w:cs="Times New Roman"/>
        </w:rPr>
        <w:t xml:space="preserve"> Sağlık Bilimleri </w:t>
      </w:r>
      <w:proofErr w:type="spellStart"/>
      <w:r w:rsidRPr="00D2643B">
        <w:rPr>
          <w:rFonts w:ascii="Times New Roman" w:hAnsi="Times New Roman" w:cs="Times New Roman"/>
        </w:rPr>
        <w:t>Fakültesi</w:t>
      </w:r>
      <w:proofErr w:type="spellEnd"/>
      <w:r w:rsidRPr="00D2643B">
        <w:rPr>
          <w:rFonts w:ascii="Times New Roman" w:hAnsi="Times New Roman" w:cs="Times New Roman"/>
        </w:rPr>
        <w:t xml:space="preserve"> Ebelik </w:t>
      </w:r>
      <w:proofErr w:type="spellStart"/>
      <w:r w:rsidRPr="00D2643B">
        <w:rPr>
          <w:rFonts w:ascii="Times New Roman" w:hAnsi="Times New Roman" w:cs="Times New Roman"/>
        </w:rPr>
        <w:t>Bölümu</w:t>
      </w:r>
      <w:proofErr w:type="spellEnd"/>
      <w:r w:rsidRPr="00D2643B">
        <w:rPr>
          <w:rFonts w:ascii="Times New Roman" w:hAnsi="Times New Roman" w:cs="Times New Roman"/>
        </w:rPr>
        <w:t xml:space="preserve">̈ </w:t>
      </w:r>
      <w:r w:rsidR="00C9774C">
        <w:rPr>
          <w:rFonts w:ascii="Times New Roman" w:hAnsi="Times New Roman" w:cs="Times New Roman"/>
        </w:rPr>
        <w:t>Erasmus</w:t>
      </w:r>
      <w:r w:rsidRPr="00D2643B">
        <w:rPr>
          <w:rFonts w:ascii="Times New Roman" w:hAnsi="Times New Roman" w:cs="Times New Roman"/>
        </w:rPr>
        <w:t xml:space="preserve"> Komisyonu </w:t>
      </w:r>
      <w:proofErr w:type="spellStart"/>
      <w:r w:rsidRPr="00D2643B">
        <w:rPr>
          <w:rFonts w:ascii="Times New Roman" w:hAnsi="Times New Roman" w:cs="Times New Roman"/>
        </w:rPr>
        <w:t>Başkanını</w:t>
      </w:r>
      <w:proofErr w:type="spellEnd"/>
      <w:r w:rsidRPr="00D2643B">
        <w:rPr>
          <w:rFonts w:ascii="Times New Roman" w:hAnsi="Times New Roman" w:cs="Times New Roman"/>
        </w:rPr>
        <w:t xml:space="preserve">, </w:t>
      </w:r>
    </w:p>
    <w:p w14:paraId="21069120" w14:textId="77777777" w:rsidR="00E77B73" w:rsidRPr="00D2643B" w:rsidRDefault="00E77B73" w:rsidP="00E77B73">
      <w:pPr>
        <w:pStyle w:val="AralkYok"/>
        <w:spacing w:line="360" w:lineRule="auto"/>
        <w:rPr>
          <w:rFonts w:ascii="Times New Roman" w:hAnsi="Times New Roman" w:cs="Times New Roman"/>
        </w:rPr>
      </w:pPr>
      <w:r w:rsidRPr="00D2643B">
        <w:rPr>
          <w:rFonts w:ascii="Times New Roman" w:hAnsi="Times New Roman" w:cs="Times New Roman"/>
          <w:b/>
          <w:bCs/>
        </w:rPr>
        <w:t>h)  </w:t>
      </w:r>
      <w:proofErr w:type="spellStart"/>
      <w:r w:rsidRPr="00D2643B">
        <w:rPr>
          <w:rFonts w:ascii="Times New Roman" w:hAnsi="Times New Roman" w:cs="Times New Roman"/>
          <w:b/>
          <w:bCs/>
        </w:rPr>
        <w:t>Bölüm</w:t>
      </w:r>
      <w:proofErr w:type="spellEnd"/>
      <w:r w:rsidRPr="00D264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643B">
        <w:rPr>
          <w:rFonts w:ascii="Times New Roman" w:hAnsi="Times New Roman" w:cs="Times New Roman"/>
          <w:b/>
          <w:bCs/>
        </w:rPr>
        <w:t>Başkanı</w:t>
      </w:r>
      <w:proofErr w:type="spellEnd"/>
      <w:r w:rsidRPr="00D2643B">
        <w:rPr>
          <w:rFonts w:ascii="Times New Roman" w:hAnsi="Times New Roman" w:cs="Times New Roman"/>
          <w:b/>
          <w:bCs/>
        </w:rPr>
        <w:t xml:space="preserve">: </w:t>
      </w:r>
      <w:r w:rsidRPr="00D2643B">
        <w:rPr>
          <w:rFonts w:ascii="Times New Roman" w:hAnsi="Times New Roman" w:cs="Times New Roman"/>
        </w:rPr>
        <w:t xml:space="preserve">Lokman Hekim </w:t>
      </w:r>
      <w:proofErr w:type="spellStart"/>
      <w:r w:rsidRPr="00D2643B">
        <w:rPr>
          <w:rFonts w:ascii="Times New Roman" w:hAnsi="Times New Roman" w:cs="Times New Roman"/>
        </w:rPr>
        <w:t>Üniversitesi</w:t>
      </w:r>
      <w:proofErr w:type="spellEnd"/>
      <w:r w:rsidRPr="00D2643B">
        <w:rPr>
          <w:rFonts w:ascii="Times New Roman" w:hAnsi="Times New Roman" w:cs="Times New Roman"/>
        </w:rPr>
        <w:t xml:space="preserve"> Sağlık Bilimleri </w:t>
      </w:r>
      <w:proofErr w:type="spellStart"/>
      <w:r w:rsidRPr="00D2643B">
        <w:rPr>
          <w:rFonts w:ascii="Times New Roman" w:hAnsi="Times New Roman" w:cs="Times New Roman"/>
        </w:rPr>
        <w:t>Fakültesi</w:t>
      </w:r>
      <w:proofErr w:type="spellEnd"/>
      <w:r w:rsidRPr="00D2643B">
        <w:rPr>
          <w:rFonts w:ascii="Times New Roman" w:hAnsi="Times New Roman" w:cs="Times New Roman"/>
        </w:rPr>
        <w:t xml:space="preserve"> </w:t>
      </w:r>
      <w:proofErr w:type="spellStart"/>
      <w:r w:rsidRPr="00D2643B">
        <w:rPr>
          <w:rFonts w:ascii="Times New Roman" w:hAnsi="Times New Roman" w:cs="Times New Roman"/>
        </w:rPr>
        <w:t>Bölüm</w:t>
      </w:r>
      <w:proofErr w:type="spellEnd"/>
      <w:r w:rsidRPr="00D2643B">
        <w:rPr>
          <w:rFonts w:ascii="Times New Roman" w:hAnsi="Times New Roman" w:cs="Times New Roman"/>
        </w:rPr>
        <w:t xml:space="preserve"> </w:t>
      </w:r>
      <w:proofErr w:type="spellStart"/>
      <w:r w:rsidRPr="00D2643B">
        <w:rPr>
          <w:rFonts w:ascii="Times New Roman" w:hAnsi="Times New Roman" w:cs="Times New Roman"/>
        </w:rPr>
        <w:t>Başkanını</w:t>
      </w:r>
      <w:proofErr w:type="spellEnd"/>
      <w:r w:rsidRPr="00D2643B">
        <w:rPr>
          <w:rFonts w:ascii="Times New Roman" w:hAnsi="Times New Roman" w:cs="Times New Roman"/>
        </w:rPr>
        <w:t xml:space="preserve">, </w:t>
      </w:r>
    </w:p>
    <w:p w14:paraId="2DA6B24C" w14:textId="0A9A97C9" w:rsidR="00E77B73" w:rsidRPr="00E77B73" w:rsidRDefault="00E77B73" w:rsidP="00E77B73">
      <w:pPr>
        <w:pStyle w:val="AralkYok"/>
        <w:spacing w:line="360" w:lineRule="auto"/>
        <w:rPr>
          <w:rFonts w:ascii="Times New Roman" w:hAnsi="Times New Roman" w:cs="Times New Roman"/>
        </w:rPr>
      </w:pPr>
      <w:r w:rsidRPr="00D2643B">
        <w:rPr>
          <w:rFonts w:ascii="Times New Roman" w:hAnsi="Times New Roman" w:cs="Times New Roman"/>
          <w:b/>
          <w:bCs/>
        </w:rPr>
        <w:t>i)  </w:t>
      </w:r>
      <w:proofErr w:type="spellStart"/>
      <w:r w:rsidRPr="00D2643B">
        <w:rPr>
          <w:rFonts w:ascii="Times New Roman" w:hAnsi="Times New Roman" w:cs="Times New Roman"/>
          <w:b/>
          <w:bCs/>
        </w:rPr>
        <w:t>Bölüm</w:t>
      </w:r>
      <w:proofErr w:type="spellEnd"/>
      <w:r w:rsidRPr="00D2643B">
        <w:rPr>
          <w:rFonts w:ascii="Times New Roman" w:hAnsi="Times New Roman" w:cs="Times New Roman"/>
          <w:b/>
          <w:bCs/>
        </w:rPr>
        <w:t xml:space="preserve"> Kurulu: </w:t>
      </w:r>
      <w:r w:rsidRPr="00D2643B">
        <w:rPr>
          <w:rFonts w:ascii="Times New Roman" w:hAnsi="Times New Roman" w:cs="Times New Roman"/>
        </w:rPr>
        <w:t xml:space="preserve">Lokman Hekim </w:t>
      </w:r>
      <w:proofErr w:type="spellStart"/>
      <w:r w:rsidRPr="00D2643B">
        <w:rPr>
          <w:rFonts w:ascii="Times New Roman" w:hAnsi="Times New Roman" w:cs="Times New Roman"/>
        </w:rPr>
        <w:t>Üniversitesi</w:t>
      </w:r>
      <w:proofErr w:type="spellEnd"/>
      <w:r w:rsidRPr="00D2643B">
        <w:rPr>
          <w:rFonts w:ascii="Times New Roman" w:hAnsi="Times New Roman" w:cs="Times New Roman"/>
        </w:rPr>
        <w:t xml:space="preserve"> Sağlık Bilimleri </w:t>
      </w:r>
      <w:proofErr w:type="spellStart"/>
      <w:r w:rsidRPr="00D2643B">
        <w:rPr>
          <w:rFonts w:ascii="Times New Roman" w:hAnsi="Times New Roman" w:cs="Times New Roman"/>
        </w:rPr>
        <w:t>Fakültesi</w:t>
      </w:r>
      <w:proofErr w:type="spellEnd"/>
      <w:r w:rsidRPr="00D2643B">
        <w:rPr>
          <w:rFonts w:ascii="Times New Roman" w:hAnsi="Times New Roman" w:cs="Times New Roman"/>
        </w:rPr>
        <w:t xml:space="preserve"> Ebelik </w:t>
      </w:r>
      <w:proofErr w:type="spellStart"/>
      <w:r w:rsidRPr="00D2643B">
        <w:rPr>
          <w:rFonts w:ascii="Times New Roman" w:hAnsi="Times New Roman" w:cs="Times New Roman"/>
        </w:rPr>
        <w:t>Bölüm</w:t>
      </w:r>
      <w:proofErr w:type="spellEnd"/>
      <w:r w:rsidRPr="00D2643B">
        <w:rPr>
          <w:rFonts w:ascii="Times New Roman" w:hAnsi="Times New Roman" w:cs="Times New Roman"/>
        </w:rPr>
        <w:t xml:space="preserve"> Kurulunu, </w:t>
      </w:r>
    </w:p>
    <w:p w14:paraId="6F12E965" w14:textId="7073ECCD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t>j) Hayat Boyu Öğrenme (HBÖ)/</w:t>
      </w:r>
      <w:proofErr w:type="spellStart"/>
      <w:r w:rsidRPr="00E77B73">
        <w:rPr>
          <w:rFonts w:ascii="Times New Roman" w:hAnsi="Times New Roman" w:cs="Times New Roman"/>
          <w:b/>
          <w:bCs/>
        </w:rPr>
        <w:t>Lifelong</w:t>
      </w:r>
      <w:proofErr w:type="spellEnd"/>
      <w:r w:rsidRPr="00E77B73">
        <w:rPr>
          <w:rFonts w:ascii="Times New Roman" w:hAnsi="Times New Roman" w:cs="Times New Roman"/>
          <w:b/>
          <w:bCs/>
        </w:rPr>
        <w:t xml:space="preserve"> Learning </w:t>
      </w:r>
      <w:proofErr w:type="spellStart"/>
      <w:r w:rsidRPr="00E77B73">
        <w:rPr>
          <w:rFonts w:ascii="Times New Roman" w:hAnsi="Times New Roman" w:cs="Times New Roman"/>
          <w:b/>
          <w:bCs/>
        </w:rPr>
        <w:t>Programme</w:t>
      </w:r>
      <w:proofErr w:type="spellEnd"/>
      <w:r w:rsidRPr="00E77B73">
        <w:rPr>
          <w:rFonts w:ascii="Times New Roman" w:hAnsi="Times New Roman" w:cs="Times New Roman"/>
          <w:b/>
          <w:bCs/>
        </w:rPr>
        <w:t xml:space="preserve"> (LLP):</w:t>
      </w:r>
      <w:r w:rsidRPr="00E77B73">
        <w:rPr>
          <w:rFonts w:ascii="Times New Roman" w:hAnsi="Times New Roman" w:cs="Times New Roman"/>
        </w:rPr>
        <w:t xml:space="preserve"> Avrupa Birliği</w:t>
      </w:r>
    </w:p>
    <w:p w14:paraId="4390B516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Genel Eğitim Programını,</w:t>
      </w:r>
    </w:p>
    <w:p w14:paraId="217FEE54" w14:textId="0C3AD449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</w:t>
      </w:r>
      <w:r w:rsidRPr="00E77B73">
        <w:rPr>
          <w:rFonts w:ascii="Times New Roman" w:hAnsi="Times New Roman" w:cs="Times New Roman"/>
          <w:b/>
          <w:bCs/>
        </w:rPr>
        <w:t>) Erasmus:</w:t>
      </w:r>
      <w:r w:rsidRPr="00E77B73">
        <w:rPr>
          <w:rFonts w:ascii="Times New Roman" w:hAnsi="Times New Roman" w:cs="Times New Roman"/>
        </w:rPr>
        <w:t xml:space="preserve"> HBÖ programının yüksek öğretimle ilgili alt programını,</w:t>
      </w:r>
    </w:p>
    <w:p w14:paraId="2FA429F2" w14:textId="3155ADF1" w:rsid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lastRenderedPageBreak/>
        <w:t>l) Erasmus Komisyonu:</w:t>
      </w:r>
      <w:r w:rsidRPr="00E77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Sağlık Bilimleri </w:t>
      </w:r>
      <w:r w:rsidRPr="00E77B73">
        <w:rPr>
          <w:rFonts w:ascii="Times New Roman" w:hAnsi="Times New Roman" w:cs="Times New Roman"/>
        </w:rPr>
        <w:t>Fakültesi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bünyesinde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 xml:space="preserve">Erasmus, </w:t>
      </w:r>
      <w:r w:rsidR="00C9774C" w:rsidRPr="00E77B73">
        <w:rPr>
          <w:rFonts w:ascii="Times New Roman" w:hAnsi="Times New Roman" w:cs="Times New Roman"/>
        </w:rPr>
        <w:t>Mevlâna</w:t>
      </w:r>
      <w:r w:rsidRPr="00E77B73">
        <w:rPr>
          <w:rFonts w:ascii="Times New Roman" w:hAnsi="Times New Roman" w:cs="Times New Roman"/>
        </w:rPr>
        <w:t xml:space="preserve"> ve Farabi öğrenci ve öğretim üyesi değişim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programlarıyla ilgili her türlü etkinliği bütünlüklü bir sistem anlayışıyla programlı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 xml:space="preserve">biçimde ele alıp tasarlayan ve yürüten </w:t>
      </w:r>
      <w:r>
        <w:rPr>
          <w:rFonts w:ascii="Times New Roman" w:hAnsi="Times New Roman" w:cs="Times New Roman"/>
        </w:rPr>
        <w:t xml:space="preserve">ebelik bölümü </w:t>
      </w:r>
      <w:r w:rsidRPr="00E77B73">
        <w:rPr>
          <w:rFonts w:ascii="Times New Roman" w:hAnsi="Times New Roman" w:cs="Times New Roman"/>
        </w:rPr>
        <w:t>ERASMUS Komisyonu’nu,</w:t>
      </w:r>
      <w:r>
        <w:rPr>
          <w:rFonts w:ascii="Times New Roman" w:hAnsi="Times New Roman" w:cs="Times New Roman"/>
        </w:rPr>
        <w:t xml:space="preserve"> ifade eder.</w:t>
      </w:r>
    </w:p>
    <w:p w14:paraId="231A8E2A" w14:textId="77777777" w:rsid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</w:p>
    <w:p w14:paraId="5E6652E3" w14:textId="6FBC3A6E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İKİNCİ BÖLÜM</w:t>
      </w:r>
    </w:p>
    <w:p w14:paraId="1686C17C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ERASMUS Komisyonu’nun Kuruluşu, Çalışma Esasları, Görev ve</w:t>
      </w:r>
    </w:p>
    <w:p w14:paraId="4AB95E8E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Sorumlulukları</w:t>
      </w:r>
    </w:p>
    <w:p w14:paraId="446D4361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Komisyonun oluşturulması</w:t>
      </w:r>
    </w:p>
    <w:p w14:paraId="45C19531" w14:textId="2F569F6A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>4</w:t>
      </w:r>
    </w:p>
    <w:p w14:paraId="65D5C45C" w14:textId="6D7B238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(1) Komisyonun oluşturulması ve çalışmaları için tüm görevlendirmeler</w:t>
      </w:r>
      <w:r>
        <w:rPr>
          <w:rFonts w:ascii="Times New Roman" w:hAnsi="Times New Roman" w:cs="Times New Roman"/>
        </w:rPr>
        <w:t xml:space="preserve"> bölüm başkanı</w:t>
      </w:r>
      <w:r w:rsidRPr="00E77B73">
        <w:rPr>
          <w:rFonts w:ascii="Times New Roman" w:hAnsi="Times New Roman" w:cs="Times New Roman"/>
        </w:rPr>
        <w:t xml:space="preserve"> tarafından yapılır.</w:t>
      </w:r>
    </w:p>
    <w:p w14:paraId="6B7B0BC2" w14:textId="313BA875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 xml:space="preserve">(2) Komisyon Başkanı, </w:t>
      </w:r>
      <w:r>
        <w:rPr>
          <w:rFonts w:ascii="Times New Roman" w:hAnsi="Times New Roman" w:cs="Times New Roman"/>
        </w:rPr>
        <w:t>Ebelik bölümü</w:t>
      </w:r>
      <w:r w:rsidR="00C9774C">
        <w:rPr>
          <w:rFonts w:ascii="Times New Roman" w:hAnsi="Times New Roman" w:cs="Times New Roman"/>
        </w:rPr>
        <w:t xml:space="preserve"> öğretim elemanları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tarafından seçilir.</w:t>
      </w:r>
    </w:p>
    <w:p w14:paraId="2C29C5F9" w14:textId="313F229B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(2)</w:t>
      </w:r>
      <w:r w:rsidR="00C9774C"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Komisyon Başkanı, Komisyon faaliyetlerini yürütme</w:t>
      </w:r>
      <w:r w:rsidR="00C9774C">
        <w:rPr>
          <w:rFonts w:ascii="Times New Roman" w:hAnsi="Times New Roman" w:cs="Times New Roman"/>
        </w:rPr>
        <w:t xml:space="preserve">, </w:t>
      </w:r>
      <w:r w:rsidRPr="00E77B73">
        <w:rPr>
          <w:rFonts w:ascii="Times New Roman" w:hAnsi="Times New Roman" w:cs="Times New Roman"/>
        </w:rPr>
        <w:t>denetleme, iletişim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ve bilgilendirme gibi faaliyetlerde kendisini temsil etmek için Komisyon</w:t>
      </w:r>
      <w:r>
        <w:rPr>
          <w:rFonts w:ascii="Times New Roman" w:hAnsi="Times New Roman" w:cs="Times New Roman"/>
        </w:rPr>
        <w:t xml:space="preserve"> üyelerini </w:t>
      </w:r>
      <w:r w:rsidRPr="00E77B73">
        <w:rPr>
          <w:rFonts w:ascii="Times New Roman" w:hAnsi="Times New Roman" w:cs="Times New Roman"/>
        </w:rPr>
        <w:t>görevlendirebilir.</w:t>
      </w:r>
    </w:p>
    <w:p w14:paraId="41841BA3" w14:textId="62CC4548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(3) Komisyon, Erasmus, Mevlâna ve Farabi öğrenci ve öğretim üyesi değişim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programlarıyla ilgili her türlü etkinliği bütünlüklü bir sistem anlayışıyla programlı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biçimde ele alıp tasarlayan ve yürüten komisyondur.</w:t>
      </w:r>
    </w:p>
    <w:p w14:paraId="1DA96A50" w14:textId="0766B92C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(4) Komisyon gerektiğinde konu ile ilgili başka uzmanları da çalışmalara katılmak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üzere davet edebilir.</w:t>
      </w:r>
    </w:p>
    <w:p w14:paraId="37B0D9B3" w14:textId="45CA0BD9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(5) Bir takvim yılı içinde, izinsiz veya mazeretsiz olarak üst üste üç toplantıya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katılmayan üyenin üyeliği düşer ve yerine aynı yöntemle yenisi seçilir. Komisyon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 xml:space="preserve">üyeliğinin düşmesi </w:t>
      </w:r>
      <w:r>
        <w:rPr>
          <w:rFonts w:ascii="Times New Roman" w:hAnsi="Times New Roman" w:cs="Times New Roman"/>
        </w:rPr>
        <w:t>komisyon başkanının</w:t>
      </w:r>
      <w:r w:rsidRPr="00E77B73">
        <w:rPr>
          <w:rFonts w:ascii="Times New Roman" w:hAnsi="Times New Roman" w:cs="Times New Roman"/>
        </w:rPr>
        <w:t xml:space="preserve"> onayının ilgiliye tebliğiyle yürürlüğe girer.</w:t>
      </w:r>
    </w:p>
    <w:p w14:paraId="0DAA8DC3" w14:textId="059943D6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 xml:space="preserve">(6) Öğretim </w:t>
      </w:r>
      <w:r>
        <w:rPr>
          <w:rFonts w:ascii="Times New Roman" w:hAnsi="Times New Roman" w:cs="Times New Roman"/>
        </w:rPr>
        <w:t xml:space="preserve">elemanının </w:t>
      </w:r>
      <w:r w:rsidRPr="00E77B73">
        <w:rPr>
          <w:rFonts w:ascii="Times New Roman" w:hAnsi="Times New Roman" w:cs="Times New Roman"/>
        </w:rPr>
        <w:t>komisyon üyeliğinden çekilme isteği, Komisyon Başkanın</w:t>
      </w:r>
      <w:r>
        <w:rPr>
          <w:rFonts w:ascii="Times New Roman" w:hAnsi="Times New Roman" w:cs="Times New Roman"/>
        </w:rPr>
        <w:t xml:space="preserve">a </w:t>
      </w:r>
      <w:r w:rsidRPr="00E77B73">
        <w:rPr>
          <w:rFonts w:ascii="Times New Roman" w:hAnsi="Times New Roman" w:cs="Times New Roman"/>
        </w:rPr>
        <w:t>bildirimi ile yürürlüğe girer.</w:t>
      </w:r>
    </w:p>
    <w:p w14:paraId="630D337A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Çalışma Esasları</w:t>
      </w:r>
    </w:p>
    <w:p w14:paraId="5602F107" w14:textId="5F2968A1" w:rsid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>5</w:t>
      </w:r>
    </w:p>
    <w:p w14:paraId="261ED3CF" w14:textId="2A22588B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 xml:space="preserve">(1) Komisyon eğitim-öğretim yılı süresince her yarıyılda en az </w:t>
      </w:r>
      <w:r w:rsidR="00C9774C">
        <w:rPr>
          <w:rFonts w:ascii="Times New Roman" w:hAnsi="Times New Roman" w:cs="Times New Roman"/>
        </w:rPr>
        <w:t xml:space="preserve">iki </w:t>
      </w:r>
      <w:r w:rsidRPr="00E77B73">
        <w:rPr>
          <w:rFonts w:ascii="Times New Roman" w:hAnsi="Times New Roman" w:cs="Times New Roman"/>
        </w:rPr>
        <w:t>kez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toplanır; gerektiğinde ek toplantılar yapılabilir.</w:t>
      </w:r>
    </w:p>
    <w:p w14:paraId="17725D92" w14:textId="064A19F0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(2) Komisyon gündemle toplanır, her toplantı için toplantı tutanağı tutar</w:t>
      </w:r>
      <w:r>
        <w:rPr>
          <w:rFonts w:ascii="Times New Roman" w:hAnsi="Times New Roman" w:cs="Times New Roman"/>
        </w:rPr>
        <w:t xml:space="preserve">. </w:t>
      </w:r>
    </w:p>
    <w:p w14:paraId="53D45A59" w14:textId="4D28871F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(3) Komisyon, yıllık faaliyet planını akademik takvimin başında; yılsonu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 xml:space="preserve">değerlendirme raporlarını akademik takvimin sonunda </w:t>
      </w:r>
      <w:r>
        <w:rPr>
          <w:rFonts w:ascii="Times New Roman" w:hAnsi="Times New Roman" w:cs="Times New Roman"/>
        </w:rPr>
        <w:t xml:space="preserve">yapar ve </w:t>
      </w:r>
      <w:r w:rsidR="00C9774C">
        <w:rPr>
          <w:rFonts w:ascii="Times New Roman" w:hAnsi="Times New Roman" w:cs="Times New Roman"/>
        </w:rPr>
        <w:t>kayıt altına alır.</w:t>
      </w:r>
    </w:p>
    <w:p w14:paraId="149AE685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Görev, Yetki ve Sorumlulukları</w:t>
      </w:r>
    </w:p>
    <w:p w14:paraId="7DE920C9" w14:textId="739BC1C4" w:rsidR="00653DBE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>6</w:t>
      </w:r>
      <w:r w:rsidRPr="00E77B73">
        <w:rPr>
          <w:rFonts w:ascii="Times New Roman" w:hAnsi="Times New Roman" w:cs="Times New Roman"/>
        </w:rPr>
        <w:t xml:space="preserve"> –</w:t>
      </w:r>
    </w:p>
    <w:p w14:paraId="6843E672" w14:textId="0F10430E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lastRenderedPageBreak/>
        <w:t xml:space="preserve">(1) Komisyon, bilgilendirme </w:t>
      </w:r>
      <w:proofErr w:type="spellStart"/>
      <w:r w:rsidRPr="00E77B73">
        <w:rPr>
          <w:rFonts w:ascii="Times New Roman" w:hAnsi="Times New Roman" w:cs="Times New Roman"/>
        </w:rPr>
        <w:t>dökümanlarının</w:t>
      </w:r>
      <w:proofErr w:type="spellEnd"/>
      <w:r w:rsidRPr="00E77B73">
        <w:rPr>
          <w:rFonts w:ascii="Times New Roman" w:hAnsi="Times New Roman" w:cs="Times New Roman"/>
        </w:rPr>
        <w:t xml:space="preserve"> hazırlanması, sisteme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işlenmesi ve her eğitim döneminde güncellenmesinden, Erasmus+ ve Mevlana gibi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uluslararası, Farabi gibi ulusal değişim programlarının Türk Ulusal Ajansı’nın veya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 xml:space="preserve">Yüksek Öğretim Kurumu’nun belirlediği ve </w:t>
      </w:r>
      <w:r>
        <w:rPr>
          <w:rFonts w:ascii="Times New Roman" w:hAnsi="Times New Roman" w:cs="Times New Roman"/>
        </w:rPr>
        <w:t>Lokman Hekim</w:t>
      </w:r>
      <w:r w:rsidRPr="00E77B73">
        <w:rPr>
          <w:rFonts w:ascii="Times New Roman" w:hAnsi="Times New Roman" w:cs="Times New Roman"/>
        </w:rPr>
        <w:t xml:space="preserve"> Üniversitesi Rektörlüğü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Avrupa Birliği Eğitim ve Gençlik Programları Hayat Boyu Öğrenme (</w:t>
      </w:r>
      <w:proofErr w:type="spellStart"/>
      <w:r w:rsidRPr="00E77B73">
        <w:rPr>
          <w:rFonts w:ascii="Times New Roman" w:hAnsi="Times New Roman" w:cs="Times New Roman"/>
        </w:rPr>
        <w:t>Lifelong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 xml:space="preserve">Learning </w:t>
      </w:r>
      <w:proofErr w:type="spellStart"/>
      <w:r w:rsidRPr="00E77B73">
        <w:rPr>
          <w:rFonts w:ascii="Times New Roman" w:hAnsi="Times New Roman" w:cs="Times New Roman"/>
        </w:rPr>
        <w:t>Programme</w:t>
      </w:r>
      <w:proofErr w:type="spellEnd"/>
      <w:r w:rsidRPr="00E77B73">
        <w:rPr>
          <w:rFonts w:ascii="Times New Roman" w:hAnsi="Times New Roman" w:cs="Times New Roman"/>
        </w:rPr>
        <w:t>)-Erasmus Öğrenci Değişimi Yönergesinin işlettiği talimatlar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doğrultusunda uygulanmasından sorumludur.</w:t>
      </w:r>
    </w:p>
    <w:p w14:paraId="7F5CEEF8" w14:textId="26D49AA9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(2) Komisyon yıl boyunca Erasmus değişiminden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yararlanacak öğrenciler</w:t>
      </w:r>
      <w:r>
        <w:rPr>
          <w:rFonts w:ascii="Times New Roman" w:hAnsi="Times New Roman" w:cs="Times New Roman"/>
        </w:rPr>
        <w:t>e rehberlik eder.</w:t>
      </w:r>
    </w:p>
    <w:p w14:paraId="089446A8" w14:textId="4A51BFA8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(3) Erasmus öğrenci değişimi kapsamında değişimin yapılabilmesi için öncelikle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ikili anlaşmanın yapılmış olması ve anlaşmanın orijinal nüshasının her yıl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 xml:space="preserve">belirlenecek son tarihten önce Rektörlük </w:t>
      </w:r>
      <w:proofErr w:type="spellStart"/>
      <w:r w:rsidRPr="00E77B73">
        <w:rPr>
          <w:rFonts w:ascii="Times New Roman" w:hAnsi="Times New Roman" w:cs="Times New Roman"/>
        </w:rPr>
        <w:t>UAIPK’ne</w:t>
      </w:r>
      <w:proofErr w:type="spellEnd"/>
      <w:r w:rsidRPr="00E77B73">
        <w:rPr>
          <w:rFonts w:ascii="Times New Roman" w:hAnsi="Times New Roman" w:cs="Times New Roman"/>
        </w:rPr>
        <w:t xml:space="preserve"> sunulmuş olmasını denetler.</w:t>
      </w:r>
    </w:p>
    <w:p w14:paraId="06A012DE" w14:textId="4FB8BCD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E77B73">
        <w:rPr>
          <w:rFonts w:ascii="Times New Roman" w:hAnsi="Times New Roman" w:cs="Times New Roman"/>
        </w:rPr>
        <w:t>) Komisyon, programın planlanması ve uygulanması ile ilgili yıllık çalışma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takvimini belirler.</w:t>
      </w:r>
    </w:p>
    <w:p w14:paraId="46007563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Komisyon Kararlarının Uygulanması</w:t>
      </w:r>
    </w:p>
    <w:p w14:paraId="684A6617" w14:textId="1B28FDA3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>7</w:t>
      </w:r>
      <w:proofErr w:type="gramStart"/>
      <w:r w:rsidR="00653DBE">
        <w:rPr>
          <w:rFonts w:ascii="Times New Roman" w:hAnsi="Times New Roman" w:cs="Times New Roman"/>
        </w:rPr>
        <w:t xml:space="preserve">- </w:t>
      </w:r>
      <w:r w:rsidRPr="00E77B73">
        <w:rPr>
          <w:rFonts w:ascii="Times New Roman" w:hAnsi="Times New Roman" w:cs="Times New Roman"/>
        </w:rPr>
        <w:t xml:space="preserve"> Komisyon</w:t>
      </w:r>
      <w:proofErr w:type="gramEnd"/>
      <w:r w:rsidRPr="00E77B73">
        <w:rPr>
          <w:rFonts w:ascii="Times New Roman" w:hAnsi="Times New Roman" w:cs="Times New Roman"/>
        </w:rPr>
        <w:t>, Başkan tarafından temsil edilir. Alınan kararlarda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uygulamadan ve kararların izlenmesinden sorumlu olan kişiler belirtilir. Kararlar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Başkan tarafından ilgili kişi ve birimlere bildirilir. Komisyon adına yazışmalar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Başkanın imzasıyla yapılır.</w:t>
      </w:r>
    </w:p>
    <w:p w14:paraId="093B7E8A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Komisyon Kararlarının Takibi</w:t>
      </w:r>
    </w:p>
    <w:p w14:paraId="17B9E51B" w14:textId="377B838B" w:rsidR="00E77B73" w:rsidRPr="00653DBE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 xml:space="preserve">8- </w:t>
      </w:r>
      <w:r w:rsidRPr="00E77B73">
        <w:rPr>
          <w:rFonts w:ascii="Times New Roman" w:hAnsi="Times New Roman" w:cs="Times New Roman"/>
        </w:rPr>
        <w:t>ERASMUS süreciyle ilgili çalışmaların ve Komisyon kararlarının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izlenmesi Başkan tarafından yapılır.</w:t>
      </w:r>
    </w:p>
    <w:p w14:paraId="519700EB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Yürürlük</w:t>
      </w:r>
    </w:p>
    <w:p w14:paraId="2943EEEB" w14:textId="64DFE318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 xml:space="preserve">9- </w:t>
      </w:r>
      <w:r w:rsidRPr="00E77B73">
        <w:rPr>
          <w:rFonts w:ascii="Times New Roman" w:hAnsi="Times New Roman" w:cs="Times New Roman"/>
        </w:rPr>
        <w:t xml:space="preserve">Bu çalışma usul ve esasları, </w:t>
      </w:r>
      <w:r>
        <w:rPr>
          <w:rFonts w:ascii="Times New Roman" w:hAnsi="Times New Roman" w:cs="Times New Roman"/>
        </w:rPr>
        <w:t xml:space="preserve">Bölüm </w:t>
      </w:r>
      <w:r w:rsidRPr="00E77B73">
        <w:rPr>
          <w:rFonts w:ascii="Times New Roman" w:hAnsi="Times New Roman" w:cs="Times New Roman"/>
        </w:rPr>
        <w:t>Kurulunda kabul</w:t>
      </w:r>
      <w:r>
        <w:rPr>
          <w:rFonts w:ascii="Times New Roman" w:hAnsi="Times New Roman" w:cs="Times New Roman"/>
        </w:rPr>
        <w:t xml:space="preserve"> </w:t>
      </w:r>
      <w:r w:rsidRPr="00E77B73">
        <w:rPr>
          <w:rFonts w:ascii="Times New Roman" w:hAnsi="Times New Roman" w:cs="Times New Roman"/>
        </w:rPr>
        <w:t>edildiği tarihten itibaren yürürlüğe girer.</w:t>
      </w:r>
    </w:p>
    <w:p w14:paraId="2E31820B" w14:textId="77777777" w:rsidR="00E77B73" w:rsidRPr="00E77B73" w:rsidRDefault="00E77B73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73">
        <w:rPr>
          <w:rFonts w:ascii="Times New Roman" w:hAnsi="Times New Roman" w:cs="Times New Roman"/>
          <w:b/>
          <w:bCs/>
        </w:rPr>
        <w:t>Yürütme</w:t>
      </w:r>
    </w:p>
    <w:p w14:paraId="042E9E8D" w14:textId="21B51977" w:rsidR="00E77B73" w:rsidRDefault="00E77B73" w:rsidP="00E77B73">
      <w:pPr>
        <w:spacing w:line="360" w:lineRule="auto"/>
        <w:jc w:val="both"/>
        <w:rPr>
          <w:rFonts w:ascii="Times New Roman" w:hAnsi="Times New Roman" w:cs="Times New Roman"/>
        </w:rPr>
      </w:pPr>
      <w:r w:rsidRPr="00E77B73">
        <w:rPr>
          <w:rFonts w:ascii="Times New Roman" w:hAnsi="Times New Roman" w:cs="Times New Roman"/>
          <w:b/>
          <w:bCs/>
        </w:rPr>
        <w:t xml:space="preserve">MADDE </w:t>
      </w:r>
      <w:r w:rsidR="00653DBE">
        <w:rPr>
          <w:rFonts w:ascii="Times New Roman" w:hAnsi="Times New Roman" w:cs="Times New Roman"/>
          <w:b/>
          <w:bCs/>
        </w:rPr>
        <w:t>10</w:t>
      </w:r>
      <w:r w:rsidR="00653DBE">
        <w:rPr>
          <w:rFonts w:ascii="Times New Roman" w:hAnsi="Times New Roman" w:cs="Times New Roman"/>
        </w:rPr>
        <w:t xml:space="preserve">- </w:t>
      </w:r>
      <w:r w:rsidRPr="00D2643B">
        <w:rPr>
          <w:rFonts w:ascii="Times New Roman" w:hAnsi="Times New Roman" w:cs="Times New Roman"/>
        </w:rPr>
        <w:t xml:space="preserve">Bu çalışma esasları hükümlerini </w:t>
      </w:r>
      <w:r>
        <w:rPr>
          <w:rFonts w:ascii="Times New Roman" w:hAnsi="Times New Roman" w:cs="Times New Roman"/>
        </w:rPr>
        <w:t xml:space="preserve">Erasmus </w:t>
      </w:r>
      <w:r w:rsidRPr="00D2643B">
        <w:rPr>
          <w:rFonts w:ascii="Times New Roman" w:hAnsi="Times New Roman" w:cs="Times New Roman"/>
        </w:rPr>
        <w:t>Komisyonu Başkanı yürütür.</w:t>
      </w:r>
    </w:p>
    <w:p w14:paraId="0ED9B7F9" w14:textId="77777777" w:rsidR="00653DBE" w:rsidRPr="00445D72" w:rsidRDefault="00653DBE" w:rsidP="00E77B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9323C1F" w14:textId="77777777" w:rsidR="00653DBE" w:rsidRPr="00445D72" w:rsidRDefault="00653DBE" w:rsidP="00445D72">
      <w:pPr>
        <w:pStyle w:val="AralkYok"/>
        <w:spacing w:line="360" w:lineRule="auto"/>
        <w:rPr>
          <w:rFonts w:ascii="Times New Roman" w:hAnsi="Times New Roman" w:cs="Times New Roman"/>
          <w:b/>
          <w:bCs/>
        </w:rPr>
      </w:pPr>
      <w:r w:rsidRPr="00445D72">
        <w:rPr>
          <w:rFonts w:ascii="Times New Roman" w:hAnsi="Times New Roman" w:cs="Times New Roman"/>
          <w:b/>
          <w:bCs/>
        </w:rPr>
        <w:t xml:space="preserve">Komisyon </w:t>
      </w:r>
      <w:proofErr w:type="spellStart"/>
      <w:r w:rsidRPr="00445D72">
        <w:rPr>
          <w:rFonts w:ascii="Times New Roman" w:hAnsi="Times New Roman" w:cs="Times New Roman"/>
          <w:b/>
          <w:bCs/>
        </w:rPr>
        <w:t>Başkanı</w:t>
      </w:r>
      <w:proofErr w:type="spellEnd"/>
      <w:r w:rsidRPr="00445D72">
        <w:rPr>
          <w:rFonts w:ascii="Times New Roman" w:hAnsi="Times New Roman" w:cs="Times New Roman"/>
          <w:b/>
          <w:bCs/>
        </w:rPr>
        <w:t xml:space="preserve"> </w:t>
      </w:r>
    </w:p>
    <w:p w14:paraId="17395FB5" w14:textId="77777777" w:rsidR="00653DBE" w:rsidRPr="00445D72" w:rsidRDefault="00653DBE" w:rsidP="00445D72">
      <w:pPr>
        <w:pStyle w:val="AralkYok"/>
        <w:spacing w:line="360" w:lineRule="auto"/>
        <w:rPr>
          <w:rFonts w:ascii="Times New Roman" w:hAnsi="Times New Roman" w:cs="Times New Roman"/>
        </w:rPr>
      </w:pPr>
      <w:r w:rsidRPr="00445D72">
        <w:rPr>
          <w:rFonts w:ascii="Times New Roman" w:hAnsi="Times New Roman" w:cs="Times New Roman"/>
        </w:rPr>
        <w:t>Prof. Dr. Ayten Şentürk ERENEL</w:t>
      </w:r>
    </w:p>
    <w:p w14:paraId="36602ADF" w14:textId="77777777" w:rsidR="00653DBE" w:rsidRPr="00445D72" w:rsidRDefault="00653DBE" w:rsidP="00445D72">
      <w:pPr>
        <w:pStyle w:val="AralkYok"/>
        <w:spacing w:line="360" w:lineRule="auto"/>
        <w:rPr>
          <w:rFonts w:ascii="Times New Roman" w:hAnsi="Times New Roman" w:cs="Times New Roman"/>
          <w:b/>
          <w:bCs/>
        </w:rPr>
      </w:pPr>
      <w:r w:rsidRPr="00445D72">
        <w:rPr>
          <w:rFonts w:ascii="Times New Roman" w:hAnsi="Times New Roman" w:cs="Times New Roman"/>
          <w:b/>
          <w:bCs/>
        </w:rPr>
        <w:t xml:space="preserve">Komisyon </w:t>
      </w:r>
      <w:proofErr w:type="spellStart"/>
      <w:r w:rsidRPr="00445D72">
        <w:rPr>
          <w:rFonts w:ascii="Times New Roman" w:hAnsi="Times New Roman" w:cs="Times New Roman"/>
          <w:b/>
          <w:bCs/>
        </w:rPr>
        <w:t>Üyeleri</w:t>
      </w:r>
      <w:proofErr w:type="spellEnd"/>
      <w:r w:rsidRPr="00445D72">
        <w:rPr>
          <w:rFonts w:ascii="Times New Roman" w:hAnsi="Times New Roman" w:cs="Times New Roman"/>
          <w:b/>
          <w:bCs/>
        </w:rPr>
        <w:t xml:space="preserve"> </w:t>
      </w:r>
    </w:p>
    <w:p w14:paraId="22596F66" w14:textId="77777777" w:rsidR="00653DBE" w:rsidRPr="00445D72" w:rsidRDefault="00653DBE" w:rsidP="00445D72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445D72">
        <w:rPr>
          <w:rFonts w:ascii="Times New Roman" w:hAnsi="Times New Roman" w:cs="Times New Roman"/>
          <w:color w:val="000000"/>
        </w:rPr>
        <w:t>Doç. Dr. Didem ŞİMŞEK KÜÇÜKKELEPÇE</w:t>
      </w:r>
    </w:p>
    <w:p w14:paraId="666CF6FA" w14:textId="77777777" w:rsidR="00653DBE" w:rsidRPr="00445D72" w:rsidRDefault="00653DBE" w:rsidP="00445D72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445D72">
        <w:rPr>
          <w:rFonts w:ascii="Times New Roman" w:hAnsi="Times New Roman" w:cs="Times New Roman"/>
          <w:color w:val="000000"/>
        </w:rPr>
        <w:t>Arş. Gör. Sümeyra DAMSARSAN</w:t>
      </w:r>
    </w:p>
    <w:p w14:paraId="1013DD76" w14:textId="40181471" w:rsidR="00AA4CD4" w:rsidRPr="00E77B73" w:rsidRDefault="00AA4CD4" w:rsidP="00E77B7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A4CD4" w:rsidRPr="00E77B73" w:rsidSect="00E7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73"/>
    <w:rsid w:val="000C4CDC"/>
    <w:rsid w:val="00143FDC"/>
    <w:rsid w:val="00426210"/>
    <w:rsid w:val="00445D72"/>
    <w:rsid w:val="00653DBE"/>
    <w:rsid w:val="00AA4CD4"/>
    <w:rsid w:val="00C9774C"/>
    <w:rsid w:val="00E77B73"/>
    <w:rsid w:val="00EB144A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A970"/>
  <w15:chartTrackingRefBased/>
  <w15:docId w15:val="{636DFB87-47A3-7640-9678-1F5017F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7B73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tr-TR"/>
      <w14:ligatures w14:val="none"/>
    </w:rPr>
  </w:style>
  <w:style w:type="paragraph" w:styleId="AralkYok">
    <w:name w:val="No Spacing"/>
    <w:uiPriority w:val="1"/>
    <w:qFormat/>
    <w:rsid w:val="00E77B73"/>
  </w:style>
  <w:style w:type="paragraph" w:styleId="ListeParagraf">
    <w:name w:val="List Paragraph"/>
    <w:basedOn w:val="Normal"/>
    <w:uiPriority w:val="34"/>
    <w:qFormat/>
    <w:rsid w:val="00E7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ASLAN DAMSARSAN</dc:creator>
  <cp:keywords/>
  <dc:description/>
  <cp:lastModifiedBy>Ayten ŞENTÜRK ERENEL</cp:lastModifiedBy>
  <cp:revision>2</cp:revision>
  <dcterms:created xsi:type="dcterms:W3CDTF">2024-08-29T13:09:00Z</dcterms:created>
  <dcterms:modified xsi:type="dcterms:W3CDTF">2024-08-29T13:09:00Z</dcterms:modified>
</cp:coreProperties>
</file>