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0826" w14:textId="77777777" w:rsidR="007C37C3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70C265" w14:textId="77777777" w:rsidR="009032F5" w:rsidRPr="00B053B0" w:rsidRDefault="009032F5" w:rsidP="00903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DE8225" w14:textId="77777777" w:rsidR="009032F5" w:rsidRPr="00B053B0" w:rsidRDefault="009032F5" w:rsidP="00903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LOKMAN HEKİM ÜNİVERSİTESİ</w:t>
      </w:r>
    </w:p>
    <w:p w14:paraId="1E339D09" w14:textId="77777777" w:rsidR="009032F5" w:rsidRPr="00B053B0" w:rsidRDefault="009032F5" w:rsidP="00903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SAĞLIK BİLİMLERİ FAKÜLTESİ HEMŞİRELİK BÖLÜMÜ</w:t>
      </w:r>
    </w:p>
    <w:p w14:paraId="3D1C22B5" w14:textId="77777777" w:rsidR="009032F5" w:rsidRPr="00B053B0" w:rsidRDefault="009032F5" w:rsidP="00903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KALİTE VE AKREDİTASYON KOMİSYONU ÇALIŞMA USUL VE ESASLARI</w:t>
      </w:r>
    </w:p>
    <w:p w14:paraId="7B6C5BAF" w14:textId="77777777" w:rsidR="009032F5" w:rsidRPr="00B053B0" w:rsidRDefault="009032F5" w:rsidP="00903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0631ED" w14:textId="77777777" w:rsidR="009032F5" w:rsidRDefault="009032F5" w:rsidP="00903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BİRİNCİ BÖLÜM</w:t>
      </w:r>
    </w:p>
    <w:p w14:paraId="6119F903" w14:textId="77777777" w:rsidR="009032F5" w:rsidRPr="00B053B0" w:rsidRDefault="009032F5" w:rsidP="00903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B61390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Amaç</w:t>
      </w:r>
    </w:p>
    <w:p w14:paraId="4B193335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MADDE 1-</w:t>
      </w:r>
      <w:bookmarkStart w:id="0" w:name="_Hlk159504786"/>
      <w:bookmarkStart w:id="1" w:name="_Hlk159504817"/>
      <w:r w:rsidRPr="00B053B0">
        <w:rPr>
          <w:rFonts w:ascii="Times New Roman" w:hAnsi="Times New Roman" w:cs="Times New Roman"/>
        </w:rPr>
        <w:t xml:space="preserve">Bu çalışma usul ve esaslarının amacı; </w:t>
      </w:r>
      <w:bookmarkEnd w:id="0"/>
      <w:r w:rsidRPr="00B053B0">
        <w:rPr>
          <w:rFonts w:ascii="Times New Roman" w:hAnsi="Times New Roman" w:cs="Times New Roman"/>
        </w:rPr>
        <w:t>Lokman Hekim Üniversitesi Sağlık Bilimleri Fakültesi Hemşirelik Bölümü Kalite ve Akreditasyon Komisyonu’nun çalışma usul ve esaslarını belirlemektir.</w:t>
      </w:r>
      <w:bookmarkEnd w:id="1"/>
    </w:p>
    <w:p w14:paraId="20CE656D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>Kapsam</w:t>
      </w:r>
    </w:p>
    <w:p w14:paraId="2915D307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053B0">
        <w:rPr>
          <w:rFonts w:ascii="Times New Roman" w:hAnsi="Times New Roman" w:cs="Times New Roman"/>
          <w:b/>
          <w:bCs/>
        </w:rPr>
        <w:t xml:space="preserve">MADDE 2- </w:t>
      </w:r>
      <w:r w:rsidRPr="00B053B0">
        <w:rPr>
          <w:rFonts w:ascii="Times New Roman" w:hAnsi="Times New Roman" w:cs="Times New Roman"/>
        </w:rPr>
        <w:t xml:space="preserve">Bu çalışma usul ve esasları, Lokman Hekim Üniversitesi Sağlık Bilimleri Fakültesi Hemşirelik Bölümü Kalite ve Akreditasyon Komisyonu’nun oluşumu, işleyişi, görev sorumlulukları, yetkileri, kararlarının uygulanması ve takibini kapsar. </w:t>
      </w:r>
    </w:p>
    <w:p w14:paraId="454D7182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>Dayanak</w:t>
      </w:r>
    </w:p>
    <w:p w14:paraId="47086A62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/>
        </w:rPr>
        <w:t>Madde 3-</w:t>
      </w:r>
      <w:r w:rsidRPr="00B053B0">
        <w:rPr>
          <w:rFonts w:ascii="Times New Roman" w:hAnsi="Times New Roman" w:cs="Times New Roman"/>
          <w:bCs/>
        </w:rPr>
        <w:t>Bu çalışma usul ve esasları, 12.10.2022 tarih ve 2022/KARAR 7-10 sayılı Lokman Hekim Üniversitesi Sağlık Bilimleri Fakültesi Hemşirelik Bölüm Kurulu kararına dayanılarak oluşturulmuştur.</w:t>
      </w:r>
    </w:p>
    <w:p w14:paraId="28E6097F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>Tanımlar</w:t>
      </w:r>
    </w:p>
    <w:p w14:paraId="1C070316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/>
        </w:rPr>
        <w:t>MADDE 4-</w:t>
      </w:r>
      <w:r w:rsidRPr="00B053B0">
        <w:rPr>
          <w:rFonts w:ascii="Times New Roman" w:hAnsi="Times New Roman" w:cs="Times New Roman"/>
        </w:rPr>
        <w:t xml:space="preserve"> </w:t>
      </w:r>
      <w:r w:rsidRPr="00B053B0">
        <w:rPr>
          <w:rFonts w:ascii="Times New Roman" w:hAnsi="Times New Roman" w:cs="Times New Roman"/>
          <w:bCs/>
        </w:rPr>
        <w:t xml:space="preserve">Bu çalışma usul ve esaslarında geçen; </w:t>
      </w:r>
    </w:p>
    <w:p w14:paraId="540E3470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/>
        </w:rPr>
        <w:t>a) Akreditasyon:</w:t>
      </w:r>
      <w:r w:rsidRPr="00B053B0">
        <w:rPr>
          <w:rFonts w:ascii="Times New Roman" w:hAnsi="Times New Roman" w:cs="Times New Roman"/>
          <w:bCs/>
        </w:rPr>
        <w:t xml:space="preserve"> Bir dış değerlendirici kurum (Hemşirelik Eğitimi Denetleme Kurulu-HEAK) tarafından belirli bir alanda önceden belirlenmiş akademik ve alana özgü standartların bir akreditasyon üst kurulu (Hemşirelik Eğitim Programları Değerlendirme ve Akreditasyon Derneği-HEPDAK) tarafından karşılanıp karşılanmadığını ölçen değerlendirme sürecini,</w:t>
      </w:r>
    </w:p>
    <w:p w14:paraId="3FFE9789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  <w:b/>
        </w:rPr>
        <w:t xml:space="preserve"> </w:t>
      </w:r>
      <w:r w:rsidRPr="00B053B0">
        <w:rPr>
          <w:rFonts w:ascii="Times New Roman" w:hAnsi="Times New Roman" w:cs="Times New Roman"/>
          <w:b/>
        </w:rPr>
        <w:t>Akreditasyon Belgesi:</w:t>
      </w:r>
      <w:r w:rsidRPr="00B053B0">
        <w:rPr>
          <w:rFonts w:ascii="Times New Roman" w:hAnsi="Times New Roman" w:cs="Times New Roman"/>
          <w:bCs/>
        </w:rPr>
        <w:t xml:space="preserve"> Akreditasyon sürecinin dış değerlendirme kurulu tarafından değerlendirilmesi sonucunda kurumun akredite olduğunu gösteren belgeyi,</w:t>
      </w:r>
    </w:p>
    <w:p w14:paraId="25083D5C" w14:textId="77777777" w:rsidR="009032F5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</w:t>
      </w:r>
      <w:r w:rsidRPr="00B053B0">
        <w:rPr>
          <w:rFonts w:ascii="Times New Roman" w:hAnsi="Times New Roman" w:cs="Times New Roman"/>
          <w:b/>
        </w:rPr>
        <w:t>) Birim İç Değerlendirme Raporu (BİDR):</w:t>
      </w:r>
      <w:r w:rsidRPr="00B053B0">
        <w:rPr>
          <w:rFonts w:ascii="Times New Roman" w:hAnsi="Times New Roman" w:cs="Times New Roman"/>
          <w:bCs/>
        </w:rPr>
        <w:t xml:space="preserve"> Birimin eğitim-öğretim, araştırma ve toplumsal katkı faaliyetleri ile idari hizmetlerine ilişkin kalite güvencesi süreçlerini izlemek amacıyla Kalite ve Akreditasyon Komisyonu tarafından her yıl hazırlanan raporu,</w:t>
      </w:r>
    </w:p>
    <w:p w14:paraId="4826BD0D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d</w:t>
      </w:r>
      <w:r w:rsidRPr="00B053B0">
        <w:rPr>
          <w:rFonts w:ascii="Times New Roman" w:hAnsi="Times New Roman" w:cs="Times New Roman"/>
          <w:b/>
        </w:rPr>
        <w:t xml:space="preserve">) </w:t>
      </w:r>
      <w:r w:rsidRPr="00C4702B">
        <w:rPr>
          <w:rFonts w:ascii="Times New Roman" w:hAnsi="Times New Roman" w:cs="Times New Roman"/>
          <w:b/>
        </w:rPr>
        <w:t>Kalite Güvencesi:</w:t>
      </w:r>
      <w:r w:rsidRPr="00C4702B">
        <w:rPr>
          <w:rFonts w:ascii="Times New Roman" w:hAnsi="Times New Roman" w:cs="Times New Roman"/>
          <w:bCs/>
        </w:rPr>
        <w:t xml:space="preserve"> Üniversitenin veya programının iç ve dış kalite standartları ile uyumlu kalite ve performans süreçlerini tam olarak yerine getirdiğine dair güvence sağlayabilmek için yapılan tüm planlı ve sistemli işlemleri</w:t>
      </w:r>
      <w:r>
        <w:rPr>
          <w:rFonts w:ascii="Times New Roman" w:hAnsi="Times New Roman" w:cs="Times New Roman"/>
          <w:bCs/>
        </w:rPr>
        <w:t>,</w:t>
      </w:r>
    </w:p>
    <w:p w14:paraId="112F7245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e</w:t>
      </w:r>
      <w:r w:rsidRPr="00B053B0">
        <w:rPr>
          <w:rFonts w:ascii="Times New Roman" w:hAnsi="Times New Roman" w:cs="Times New Roman"/>
          <w:b/>
        </w:rPr>
        <w:t>) Kalite ve Akreditasyon Komisyonu:</w:t>
      </w:r>
      <w:r w:rsidRPr="00B053B0">
        <w:rPr>
          <w:rFonts w:ascii="Times New Roman" w:hAnsi="Times New Roman" w:cs="Times New Roman"/>
          <w:bCs/>
        </w:rPr>
        <w:t xml:space="preserve"> Kalite ve akreditasyon çalışmalarının düzenlenmesi ve yürütülmesinden sorumlu olan Hemşirelik Bölümü Kalite ve Akreditasyon Komisyonunu,</w:t>
      </w:r>
    </w:p>
    <w:p w14:paraId="643F6CAC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</w:t>
      </w:r>
      <w:r w:rsidRPr="00B053B0">
        <w:rPr>
          <w:rFonts w:ascii="Times New Roman" w:hAnsi="Times New Roman" w:cs="Times New Roman"/>
          <w:b/>
        </w:rPr>
        <w:t>) Başkan:</w:t>
      </w:r>
      <w:r w:rsidRPr="00B053B0">
        <w:rPr>
          <w:rFonts w:ascii="Times New Roman" w:hAnsi="Times New Roman" w:cs="Times New Roman"/>
          <w:bCs/>
        </w:rPr>
        <w:t xml:space="preserve"> Hemşirelik Bölümü Kalite ve Akreditasyon Komisyonunu başkanını,</w:t>
      </w:r>
    </w:p>
    <w:p w14:paraId="7038F7BF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g</w:t>
      </w:r>
      <w:r w:rsidRPr="00B053B0">
        <w:rPr>
          <w:rFonts w:ascii="Times New Roman" w:hAnsi="Times New Roman" w:cs="Times New Roman"/>
          <w:b/>
        </w:rPr>
        <w:t>) Raportör:</w:t>
      </w:r>
      <w:r w:rsidRPr="00B053B0">
        <w:rPr>
          <w:rFonts w:ascii="Times New Roman" w:hAnsi="Times New Roman" w:cs="Times New Roman"/>
          <w:bCs/>
        </w:rPr>
        <w:t xml:space="preserve"> Hemşirelik Bölümü Kalite ve Akreditasyon Komisyonunu raportörünü,</w:t>
      </w:r>
    </w:p>
    <w:p w14:paraId="54853E7D" w14:textId="77777777" w:rsidR="009032F5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ğ</w:t>
      </w:r>
      <w:r w:rsidRPr="00B053B0">
        <w:rPr>
          <w:rFonts w:ascii="Times New Roman" w:hAnsi="Times New Roman" w:cs="Times New Roman"/>
          <w:b/>
        </w:rPr>
        <w:t>) Üyeler:</w:t>
      </w:r>
      <w:r w:rsidRPr="00B053B0">
        <w:rPr>
          <w:rFonts w:ascii="Times New Roman" w:hAnsi="Times New Roman" w:cs="Times New Roman"/>
          <w:bCs/>
        </w:rPr>
        <w:t xml:space="preserve"> Hemşirelik Bölümü Kalite ve Akreditasyon Komisyonunu üyelerini,</w:t>
      </w:r>
    </w:p>
    <w:p w14:paraId="16BB3507" w14:textId="77777777" w:rsidR="009032F5" w:rsidRPr="009208BF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h</w:t>
      </w:r>
      <w:r w:rsidRPr="00B053B0">
        <w:rPr>
          <w:rFonts w:ascii="Times New Roman" w:hAnsi="Times New Roman" w:cs="Times New Roman"/>
          <w:b/>
        </w:rPr>
        <w:t xml:space="preserve">) </w:t>
      </w:r>
      <w:r w:rsidRPr="0072020F">
        <w:rPr>
          <w:rFonts w:ascii="Times New Roman" w:hAnsi="Times New Roman" w:cs="Times New Roman"/>
          <w:b/>
        </w:rPr>
        <w:t>Üniversite:</w:t>
      </w:r>
      <w:r w:rsidRPr="009208B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Lokman Hekim</w:t>
      </w:r>
      <w:r w:rsidRPr="009208BF">
        <w:rPr>
          <w:rFonts w:ascii="Times New Roman" w:hAnsi="Times New Roman" w:cs="Times New Roman"/>
          <w:bCs/>
        </w:rPr>
        <w:t xml:space="preserve"> Üniversitesi’ni</w:t>
      </w:r>
      <w:r>
        <w:rPr>
          <w:rFonts w:ascii="Times New Roman" w:hAnsi="Times New Roman" w:cs="Times New Roman"/>
          <w:bCs/>
        </w:rPr>
        <w:t>,</w:t>
      </w:r>
    </w:p>
    <w:p w14:paraId="26EE0B70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ı</w:t>
      </w:r>
      <w:r w:rsidRPr="00B053B0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B053B0">
        <w:rPr>
          <w:rFonts w:ascii="Times New Roman" w:hAnsi="Times New Roman" w:cs="Times New Roman"/>
          <w:b/>
        </w:rPr>
        <w:t>Fakülte:</w:t>
      </w:r>
      <w:r w:rsidRPr="00B053B0">
        <w:rPr>
          <w:rFonts w:ascii="Times New Roman" w:hAnsi="Times New Roman" w:cs="Times New Roman"/>
          <w:bCs/>
        </w:rPr>
        <w:t xml:space="preserve"> Sağlık Bilimleri Fakültesi’ni,</w:t>
      </w:r>
    </w:p>
    <w:p w14:paraId="15397C84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i</w:t>
      </w:r>
      <w:r w:rsidRPr="00B053B0">
        <w:rPr>
          <w:rFonts w:ascii="Times New Roman" w:hAnsi="Times New Roman" w:cs="Times New Roman"/>
          <w:b/>
        </w:rPr>
        <w:t>) Dekanlık:</w:t>
      </w:r>
      <w:r w:rsidRPr="00B053B0">
        <w:rPr>
          <w:rFonts w:ascii="Times New Roman" w:hAnsi="Times New Roman" w:cs="Times New Roman"/>
          <w:bCs/>
        </w:rPr>
        <w:t xml:space="preserve"> Sağlık Bilimleri Fakültesi Dekanlığını,</w:t>
      </w:r>
    </w:p>
    <w:p w14:paraId="596A899A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j) </w:t>
      </w:r>
      <w:r w:rsidRPr="00B053B0">
        <w:rPr>
          <w:rFonts w:ascii="Times New Roman" w:hAnsi="Times New Roman" w:cs="Times New Roman"/>
          <w:b/>
        </w:rPr>
        <w:t>Bölüm:</w:t>
      </w:r>
      <w:r w:rsidRPr="00B053B0">
        <w:rPr>
          <w:rFonts w:ascii="Times New Roman" w:hAnsi="Times New Roman" w:cs="Times New Roman"/>
          <w:bCs/>
        </w:rPr>
        <w:t xml:space="preserve"> Hemşirelik Bölümü’nü,</w:t>
      </w:r>
    </w:p>
    <w:p w14:paraId="672DB4E1" w14:textId="77777777" w:rsidR="009032F5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k) </w:t>
      </w:r>
      <w:r w:rsidRPr="00B053B0">
        <w:rPr>
          <w:rFonts w:ascii="Times New Roman" w:hAnsi="Times New Roman" w:cs="Times New Roman"/>
          <w:b/>
        </w:rPr>
        <w:t>Bölüm Başkanlığı:</w:t>
      </w:r>
      <w:r w:rsidRPr="00B053B0">
        <w:rPr>
          <w:rFonts w:ascii="Times New Roman" w:hAnsi="Times New Roman" w:cs="Times New Roman"/>
          <w:bCs/>
        </w:rPr>
        <w:t xml:space="preserve"> Hemşirelik Bölüm Başkanlığı’nı ifade eder.</w:t>
      </w:r>
    </w:p>
    <w:p w14:paraId="458B6B9C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F811712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65EE6A0" w14:textId="77777777" w:rsidR="009032F5" w:rsidRPr="00B053B0" w:rsidRDefault="009032F5" w:rsidP="009032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>İKİNCİ BÖLÜM</w:t>
      </w:r>
    </w:p>
    <w:p w14:paraId="31C28734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>Komisyonun Oluşumu, Yönetim Organları, Çalışma İlkeleri ve Görevleri</w:t>
      </w:r>
    </w:p>
    <w:p w14:paraId="0EC9B221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 xml:space="preserve">Komisyonun Oluşturulması </w:t>
      </w:r>
    </w:p>
    <w:p w14:paraId="6AC36677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/>
        </w:rPr>
        <w:t>MADDE 5</w:t>
      </w:r>
      <w:r w:rsidRPr="00B053B0">
        <w:rPr>
          <w:rFonts w:ascii="Times New Roman" w:hAnsi="Times New Roman" w:cs="Times New Roman"/>
          <w:bCs/>
        </w:rPr>
        <w:t>– Hemşirelik Bölümü Kalite ve Akreditasyon Komisyonu, belirtilen esaslar çerçevesinde oluşturulur:</w:t>
      </w:r>
    </w:p>
    <w:p w14:paraId="653ED233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 xml:space="preserve">(a) Komisyon, Hemşirelik Bölüm Başkanlığı tarafından görevlendirilerek Bölün Kurul kararı ile kurulur. </w:t>
      </w:r>
    </w:p>
    <w:p w14:paraId="3612C8BE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>(b) Komisyonun faaliyet süresi üç yıldır. Üyenin;</w:t>
      </w:r>
    </w:p>
    <w:p w14:paraId="09ABEF2D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>- Görevini devamlı yapmasına engel olabilecek bir hastalık veya sakatlığının sağlık kurulu raporuyla tespit edilmesi,</w:t>
      </w:r>
    </w:p>
    <w:p w14:paraId="24035622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>- Komisyon üyeliğinden çekilme talebinin uygun görülmesi,</w:t>
      </w:r>
    </w:p>
    <w:p w14:paraId="2F0C2674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>- Bir takvim yılı içinde en az altı ay süreyle izinli veya görevli olması halinde üyeliği sona erer.</w:t>
      </w:r>
    </w:p>
    <w:p w14:paraId="002BEA4A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>(c)</w:t>
      </w:r>
      <w:r w:rsidRPr="00B053B0">
        <w:rPr>
          <w:rFonts w:ascii="Times New Roman" w:hAnsi="Times New Roman" w:cs="Times New Roman"/>
        </w:rPr>
        <w:t xml:space="preserve"> </w:t>
      </w:r>
      <w:r w:rsidRPr="00B053B0">
        <w:rPr>
          <w:rFonts w:ascii="Times New Roman" w:hAnsi="Times New Roman" w:cs="Times New Roman"/>
          <w:bCs/>
        </w:rPr>
        <w:t xml:space="preserve">Komisyon üyeleri, Bölüm Başkanlığı tarafından belirlenen öğretim elemanları ve öğrencilerden oluşur. </w:t>
      </w:r>
    </w:p>
    <w:p w14:paraId="2FC7CA90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>(d) Komisyon üyeleri kendi aralarında bir komisyon başkanı ve raportör seçerler.</w:t>
      </w:r>
    </w:p>
    <w:p w14:paraId="1EB2BA34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>(e) Komisyon başkanının olmadığı zamanlarda en kıdemli öğretim elemanı başkana vekalet eder.</w:t>
      </w:r>
    </w:p>
    <w:p w14:paraId="499E0E1E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>(f) Faaliyet süresi biten komisyon, Bölüm Kurul kurulu kararıyla, komisyon üyelikleri yenilendikten sonra 3 yıllık süre için tekrar faaliyetine devam edebilir.</w:t>
      </w:r>
    </w:p>
    <w:p w14:paraId="4F907BB3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Cs/>
        </w:rPr>
        <w:t>(g) Herhangi bir üyenin görev süresi dolmadan komisyon üyeliğinden ayrılması halinde Bölüm Başkanı tarafından yeni üye(ler) komisyona görevlendirilir.</w:t>
      </w:r>
    </w:p>
    <w:p w14:paraId="74E663F5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53B0">
        <w:rPr>
          <w:rFonts w:ascii="Times New Roman" w:hAnsi="Times New Roman" w:cs="Times New Roman"/>
          <w:b/>
        </w:rPr>
        <w:t>Komisyonun Yönetim Organları</w:t>
      </w:r>
    </w:p>
    <w:p w14:paraId="4595975A" w14:textId="77777777" w:rsidR="009032F5" w:rsidRPr="00B053B0" w:rsidRDefault="009032F5" w:rsidP="009032F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053B0">
        <w:rPr>
          <w:rFonts w:ascii="Times New Roman" w:hAnsi="Times New Roman" w:cs="Times New Roman"/>
          <w:b/>
        </w:rPr>
        <w:t>MADDE 6-</w:t>
      </w:r>
      <w:r w:rsidRPr="00B053B0">
        <w:rPr>
          <w:rFonts w:ascii="Times New Roman" w:hAnsi="Times New Roman" w:cs="Times New Roman"/>
          <w:bCs/>
        </w:rPr>
        <w:t xml:space="preserve"> Komisyonun yönetim organları komisyon başkanı, raportör ve üyelerden oluşur.</w:t>
      </w:r>
    </w:p>
    <w:p w14:paraId="16DC4086" w14:textId="77777777" w:rsidR="009032F5" w:rsidRPr="00B053B0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 w:rsidRPr="00B053B0">
        <w:rPr>
          <w:b/>
          <w:bCs/>
          <w:sz w:val="22"/>
          <w:szCs w:val="22"/>
        </w:rPr>
        <w:t xml:space="preserve">Komisyonun Çalışma İlkeleri </w:t>
      </w:r>
    </w:p>
    <w:p w14:paraId="1AA40C94" w14:textId="77777777" w:rsidR="009032F5" w:rsidRPr="00B053B0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 w:rsidRPr="00B053B0">
        <w:rPr>
          <w:b/>
          <w:bCs/>
          <w:sz w:val="22"/>
          <w:szCs w:val="22"/>
        </w:rPr>
        <w:t xml:space="preserve">MADDE 7- </w:t>
      </w:r>
      <w:r w:rsidRPr="00B053B0">
        <w:rPr>
          <w:sz w:val="22"/>
          <w:szCs w:val="22"/>
        </w:rPr>
        <w:t xml:space="preserve">(1) Hemşirelik </w:t>
      </w:r>
      <w:r>
        <w:rPr>
          <w:sz w:val="22"/>
          <w:szCs w:val="22"/>
        </w:rPr>
        <w:t>Bölümü Kalite ve</w:t>
      </w:r>
      <w:r w:rsidRPr="00B053B0">
        <w:rPr>
          <w:sz w:val="22"/>
          <w:szCs w:val="22"/>
        </w:rPr>
        <w:t xml:space="preserve"> Akreditasyon Komisyonu, aşağıda belirtilen esaslar çerçevesinde toplantı ve çalışmalarını gerçekleştirir. </w:t>
      </w:r>
    </w:p>
    <w:p w14:paraId="22835093" w14:textId="77777777" w:rsidR="009032F5" w:rsidRPr="00B053B0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 w:rsidRPr="00B053B0">
        <w:rPr>
          <w:sz w:val="22"/>
          <w:szCs w:val="22"/>
        </w:rPr>
        <w:t xml:space="preserve">(2) Komisyon, görevlerine yönelik faaliyetlerin planlanması, koordinasyonu ve değerlendirilmesi amacıyla her eğitim öğretim yarıyılında çalışma takvimi doğrultusunda toplanır. </w:t>
      </w:r>
    </w:p>
    <w:p w14:paraId="22B6E3D5" w14:textId="77777777" w:rsidR="009032F5" w:rsidRPr="00B053B0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 w:rsidRPr="00B053B0">
        <w:rPr>
          <w:sz w:val="22"/>
          <w:szCs w:val="22"/>
        </w:rPr>
        <w:t xml:space="preserve">(3) Toplantı gündemi çalışma takvimi doğrultusunda başkan tarafından belirlenir. </w:t>
      </w:r>
    </w:p>
    <w:p w14:paraId="5D4F2058" w14:textId="77777777" w:rsidR="009032F5" w:rsidRPr="00B053B0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 w:rsidRPr="00B053B0">
        <w:rPr>
          <w:sz w:val="22"/>
          <w:szCs w:val="22"/>
        </w:rPr>
        <w:t xml:space="preserve">(4) Komisyon çalışmalarına, gündem maddelerinin ve raporunun okunmasıyla başlanır. </w:t>
      </w:r>
    </w:p>
    <w:p w14:paraId="3F98B220" w14:textId="77777777" w:rsidR="009032F5" w:rsidRDefault="009032F5" w:rsidP="009032F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(5) Üyelerin teklifi ile toplantı esnasında gündeme ek madde eklenebilir. </w:t>
      </w:r>
    </w:p>
    <w:p w14:paraId="5FF64D84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(6) </w:t>
      </w:r>
      <w:r>
        <w:rPr>
          <w:sz w:val="22"/>
          <w:szCs w:val="22"/>
        </w:rPr>
        <w:t xml:space="preserve">Komisyon, gündemde yer alan konuların görüşülmesi sırasında gerekirse ilgili personeli, görüş ve önerilerini almak üzere toplantıya davet eder. </w:t>
      </w:r>
    </w:p>
    <w:p w14:paraId="07089D45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(7) </w:t>
      </w:r>
      <w:r>
        <w:rPr>
          <w:sz w:val="22"/>
          <w:szCs w:val="22"/>
        </w:rPr>
        <w:t xml:space="preserve">Komisyon, gerek gördüğü durumlarda kendi bünyesinde alt çalışma grupları oluşturabilir. Alt çalışma gruplarının çalışma esasları komisyon tarafından belirlenir. </w:t>
      </w:r>
    </w:p>
    <w:p w14:paraId="70860B26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(8) </w:t>
      </w:r>
      <w:r>
        <w:rPr>
          <w:sz w:val="22"/>
          <w:szCs w:val="22"/>
        </w:rPr>
        <w:t xml:space="preserve">Kararlar, toplantıya katılan üyelerin salt çoğunluğu ile alınır. Alınan kararlar toplantı tutanağına kaydedilir ve bir sonraki toplantıda başkan ve üyeler tarafından imzalanır. </w:t>
      </w:r>
    </w:p>
    <w:p w14:paraId="61669BA7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(9) </w:t>
      </w:r>
      <w:r>
        <w:rPr>
          <w:sz w:val="22"/>
          <w:szCs w:val="22"/>
        </w:rPr>
        <w:t xml:space="preserve">Komisyonun gündemi doğrultusunda çalışılan ve alınan kararlar Hemşirelik Bölümü öğretim elemanlarına duyurulur. </w:t>
      </w:r>
    </w:p>
    <w:p w14:paraId="386E3068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Komisyonun Görevleri </w:t>
      </w:r>
    </w:p>
    <w:p w14:paraId="7643DE58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MADDE 8- </w:t>
      </w:r>
      <w:r>
        <w:rPr>
          <w:sz w:val="22"/>
          <w:szCs w:val="22"/>
        </w:rPr>
        <w:t xml:space="preserve">(1) Kurumun stratejik planı ve hedefleri doğrultusunda, eğitim ve öğretim faaliyetlerinin değerlendirmesi ve kalitesinin iyileştirilmesi kapsamında çalışmalar yapar. Bu çalışmaları Hemşirelik Eğitimi Denetleme Kurulu-HEAK tarafından belirlenen usul ve esaslar doğrultusunda planlar ve Bölüm Başkanlığının onayına sunar. </w:t>
      </w:r>
    </w:p>
    <w:p w14:paraId="24B5CAA2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(2) </w:t>
      </w:r>
      <w:r>
        <w:rPr>
          <w:sz w:val="22"/>
          <w:szCs w:val="22"/>
        </w:rPr>
        <w:t xml:space="preserve">Bölümün akreditasyon sürecinde gerekli olan standartları düzenler ve akreditasyon süreciyle ile ilgili alınan kararları </w:t>
      </w:r>
      <w:r w:rsidRPr="00B053B0">
        <w:rPr>
          <w:sz w:val="22"/>
          <w:szCs w:val="22"/>
        </w:rPr>
        <w:t>Bölüm Başkanlığının</w:t>
      </w:r>
      <w:r>
        <w:rPr>
          <w:sz w:val="22"/>
          <w:szCs w:val="22"/>
        </w:rPr>
        <w:t xml:space="preserve"> onayına sunar. </w:t>
      </w:r>
    </w:p>
    <w:p w14:paraId="6D2B7BA5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(3) </w:t>
      </w:r>
      <w:r>
        <w:rPr>
          <w:sz w:val="22"/>
          <w:szCs w:val="22"/>
        </w:rPr>
        <w:t xml:space="preserve">Ulusal/uluslararası düzeyde hemşirelik eğitimi akreditasyon kurulu tarafından belirlenen standartlar doğrultusunda, Bölüm’ün ilgili diğer komisyonları ile iş birliği yapar. </w:t>
      </w:r>
    </w:p>
    <w:p w14:paraId="38335E21" w14:textId="77777777" w:rsidR="009032F5" w:rsidRDefault="009032F5" w:rsidP="009032F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(4) Akreditasyon çalışmalarını izler, değerlendirir ve geliştirir. </w:t>
      </w:r>
    </w:p>
    <w:p w14:paraId="25AEF520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(5) </w:t>
      </w:r>
      <w:r>
        <w:rPr>
          <w:sz w:val="22"/>
          <w:szCs w:val="22"/>
        </w:rPr>
        <w:t xml:space="preserve">Akreditasyon çalışmaları kapsamında Bölüm Başkanlığı aracılığıyla ana bilim dalları ve diğer komisyonlardan görüş alır. </w:t>
      </w:r>
    </w:p>
    <w:p w14:paraId="43FE9DFF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(6) </w:t>
      </w:r>
      <w:r>
        <w:rPr>
          <w:sz w:val="22"/>
          <w:szCs w:val="22"/>
        </w:rPr>
        <w:t xml:space="preserve">Diğer komisyonların hazırladıkları raporları birleştirerek, Öz Değerlendirme Raporunu, Ara Raporu ve Gelişim Raporunu hazırlar dekanlığa sunar. </w:t>
      </w:r>
    </w:p>
    <w:p w14:paraId="1A002385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(7) </w:t>
      </w:r>
      <w:r>
        <w:rPr>
          <w:sz w:val="22"/>
          <w:szCs w:val="22"/>
        </w:rPr>
        <w:t xml:space="preserve">Ulusal/uluslararası düzeyde hemşirelik eğitimi akreditasyon kurulu tarafından yapılacak inceleme ve değerlendirme ziyaretlerini organize eder. </w:t>
      </w:r>
    </w:p>
    <w:p w14:paraId="125F5DAA" w14:textId="77777777" w:rsidR="009032F5" w:rsidRDefault="009032F5" w:rsidP="009032F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(8) Bölüm İç Değerlendirme Raporunu hazırlar.</w:t>
      </w:r>
    </w:p>
    <w:p w14:paraId="6F990D02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(9) Üniversite Kalite Komisyonu tarafından belirlenen usul ve esaslar doğrultusunda gerekli diğer çalışmaları yürütür. </w:t>
      </w:r>
    </w:p>
    <w:p w14:paraId="5D950627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Komisyon Başkanının Görevleri </w:t>
      </w:r>
    </w:p>
    <w:p w14:paraId="3919ECE5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MADDE 9- </w:t>
      </w:r>
      <w:r>
        <w:rPr>
          <w:sz w:val="22"/>
          <w:szCs w:val="22"/>
        </w:rPr>
        <w:t xml:space="preserve">(1) Komisyonu temsil etmek ve komisyon çalışmalarını yönetmek. </w:t>
      </w:r>
    </w:p>
    <w:p w14:paraId="32A1E828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(2) </w:t>
      </w:r>
      <w:r>
        <w:rPr>
          <w:sz w:val="22"/>
          <w:szCs w:val="22"/>
        </w:rPr>
        <w:t xml:space="preserve">Komisyonun çalışma usul ve esaslarının belirlenmesini sağlamak. </w:t>
      </w:r>
    </w:p>
    <w:p w14:paraId="08540DA4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(3) </w:t>
      </w:r>
      <w:r>
        <w:rPr>
          <w:sz w:val="22"/>
          <w:szCs w:val="22"/>
        </w:rPr>
        <w:t xml:space="preserve">Komisyonun belirlenen amaç ve faaliyet kapsamı doğrultusunda çalışmasını sağlamak. </w:t>
      </w:r>
    </w:p>
    <w:p w14:paraId="1B9C0E84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(4) </w:t>
      </w:r>
      <w:r>
        <w:rPr>
          <w:sz w:val="22"/>
          <w:szCs w:val="22"/>
        </w:rPr>
        <w:t xml:space="preserve">Toplantı gündemini belirlemek. </w:t>
      </w:r>
    </w:p>
    <w:p w14:paraId="4CE5B1CC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(5) </w:t>
      </w:r>
      <w:r>
        <w:rPr>
          <w:sz w:val="22"/>
          <w:szCs w:val="22"/>
        </w:rPr>
        <w:t xml:space="preserve">Komisyonun çalışma ilkeleri doğrultusunda toplantı planlamak ve gerçekleştirmek. </w:t>
      </w:r>
    </w:p>
    <w:p w14:paraId="22E2C2C4" w14:textId="77777777" w:rsidR="009032F5" w:rsidRDefault="009032F5" w:rsidP="009032F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(6) Gerekli hallerde alt çalışma grupları oluşturmak. </w:t>
      </w:r>
    </w:p>
    <w:p w14:paraId="7056A301" w14:textId="77777777" w:rsidR="009032F5" w:rsidRDefault="009032F5" w:rsidP="009032F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(7) Komisyonun toplantı tutanaklarının dosyalayıp arşivlenmesinin kontrolünü sağlamak. </w:t>
      </w:r>
    </w:p>
    <w:p w14:paraId="46B85A58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(8) </w:t>
      </w:r>
      <w:r>
        <w:rPr>
          <w:sz w:val="22"/>
          <w:szCs w:val="22"/>
        </w:rPr>
        <w:t xml:space="preserve">Akreditasyon sürecinde gerekli olacak Öz Değerlendirme Raporunun, Ara Raporun ve Gelişim Raporunun son kontrolünü sağlamak. </w:t>
      </w:r>
    </w:p>
    <w:p w14:paraId="296EBAE9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(9) </w:t>
      </w:r>
      <w:r>
        <w:rPr>
          <w:sz w:val="22"/>
          <w:szCs w:val="22"/>
        </w:rPr>
        <w:t xml:space="preserve">Akreditasyon süreciyle ilgili çalışmaların ve komisyon kararlarının takibini yapmak. </w:t>
      </w:r>
    </w:p>
    <w:p w14:paraId="1805476D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>(10)</w:t>
      </w:r>
      <w:r>
        <w:rPr>
          <w:sz w:val="22"/>
          <w:szCs w:val="22"/>
        </w:rPr>
        <w:t xml:space="preserve">Akreditasyon belgesi alındığı takdirde, bölüm eğitim ve öğretim faaliyetlerine yönelik güncellemelerin yapılmasını koordine etmek. </w:t>
      </w:r>
    </w:p>
    <w:p w14:paraId="1D91DEB7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Raportörün Görevleri </w:t>
      </w:r>
    </w:p>
    <w:p w14:paraId="0019DC37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MADDE 10- </w:t>
      </w:r>
      <w:r>
        <w:rPr>
          <w:sz w:val="22"/>
          <w:szCs w:val="22"/>
        </w:rPr>
        <w:t xml:space="preserve">(1) Başkan tarafından belirlenen toplantı gündemini ve toplantı tarihini komisyon üyelerine bildirmek. </w:t>
      </w:r>
    </w:p>
    <w:p w14:paraId="7B21D343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(2) </w:t>
      </w:r>
      <w:r>
        <w:rPr>
          <w:sz w:val="22"/>
          <w:szCs w:val="22"/>
        </w:rPr>
        <w:t xml:space="preserve">Komisyonun toplantı evrakını dosyalayıp arşivlemek. </w:t>
      </w:r>
    </w:p>
    <w:p w14:paraId="5BB2B4C4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(3) </w:t>
      </w:r>
      <w:r>
        <w:rPr>
          <w:sz w:val="22"/>
          <w:szCs w:val="22"/>
        </w:rPr>
        <w:t xml:space="preserve">Toplantı sırasında alınan kararları raporlamak ve komisyon başkanına sunmak. </w:t>
      </w:r>
    </w:p>
    <w:p w14:paraId="71CD9B64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(4) </w:t>
      </w:r>
      <w:r>
        <w:rPr>
          <w:sz w:val="22"/>
          <w:szCs w:val="22"/>
        </w:rPr>
        <w:t xml:space="preserve">Komisyon üyeleri arasında iletişimi sağlamak. </w:t>
      </w:r>
    </w:p>
    <w:p w14:paraId="77CF4383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(5) </w:t>
      </w:r>
      <w:r>
        <w:rPr>
          <w:sz w:val="22"/>
          <w:szCs w:val="22"/>
        </w:rPr>
        <w:t xml:space="preserve">Gerekli görülmesi halinde komisyon adına yazılacak yazıları hazırlamak ve konu ile ilgili belgeleri sağlamak. </w:t>
      </w:r>
    </w:p>
    <w:p w14:paraId="655DDFEA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Komisyon üyelerinin görevleri </w:t>
      </w:r>
    </w:p>
    <w:p w14:paraId="5D64006D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MADDE 11</w:t>
      </w:r>
      <w:r>
        <w:rPr>
          <w:sz w:val="22"/>
          <w:szCs w:val="22"/>
        </w:rPr>
        <w:t xml:space="preserve">-(1) Komisyonun belirlediği hedefler doğrultusunda yapılan çalışmalara ve toplantılara aktif katılım sağlamak </w:t>
      </w:r>
    </w:p>
    <w:p w14:paraId="60714F6E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Akreditasyon süreciyle ilgili çalışma ve kararların alınmasında aktif katılım sağlamak </w:t>
      </w:r>
    </w:p>
    <w:p w14:paraId="76011622" w14:textId="77777777" w:rsidR="009032F5" w:rsidRPr="00423F14" w:rsidRDefault="009032F5" w:rsidP="009032F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F14">
        <w:rPr>
          <w:rFonts w:ascii="Times New Roman" w:hAnsi="Times New Roman" w:cs="Times New Roman"/>
        </w:rPr>
        <w:t>(3) Akreditasyon sürecinde gerekli olacak Öz Değerlendirme Raporunun, Ara Raporun ve Gelişim</w:t>
      </w:r>
      <w:r>
        <w:rPr>
          <w:rFonts w:ascii="Times New Roman" w:hAnsi="Times New Roman" w:cs="Times New Roman"/>
        </w:rPr>
        <w:t xml:space="preserve"> </w:t>
      </w:r>
      <w:r w:rsidRPr="00423F14">
        <w:rPr>
          <w:rFonts w:ascii="Times New Roman" w:hAnsi="Times New Roman" w:cs="Times New Roman"/>
        </w:rPr>
        <w:t xml:space="preserve">Raporunun oluşturulmasında diğer komisyonlarla iş birliği yapmak </w:t>
      </w:r>
    </w:p>
    <w:p w14:paraId="22BB1B20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Çeşitli ve Son Hükümler </w:t>
      </w:r>
    </w:p>
    <w:p w14:paraId="7F0C6F5E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Çalışma İlkelerinde Değişiklik </w:t>
      </w:r>
    </w:p>
    <w:p w14:paraId="1B1953B3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MADDE 12- </w:t>
      </w:r>
      <w:r>
        <w:rPr>
          <w:sz w:val="22"/>
          <w:szCs w:val="22"/>
        </w:rPr>
        <w:t xml:space="preserve">Bu çalışma esasları üzerindeki değişiklik önerileri Kalite ve Akreditasyon Komisyonu tarafından Bölüm Başkanı’na sunulur. </w:t>
      </w:r>
    </w:p>
    <w:p w14:paraId="35ACB8E5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Yürürlük </w:t>
      </w:r>
    </w:p>
    <w:p w14:paraId="3E3DEBE1" w14:textId="2E8BC1EC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MADDE 13- </w:t>
      </w:r>
      <w:r w:rsidRPr="00277FC5">
        <w:rPr>
          <w:sz w:val="22"/>
          <w:szCs w:val="22"/>
        </w:rPr>
        <w:t xml:space="preserve">Bu çalışma esasları Bölüm </w:t>
      </w:r>
      <w:r w:rsidR="009E13BF" w:rsidRPr="009E13BF">
        <w:rPr>
          <w:sz w:val="22"/>
          <w:szCs w:val="22"/>
        </w:rPr>
        <w:t>Başkanlığı</w:t>
      </w:r>
      <w:r w:rsidRPr="00277FC5">
        <w:rPr>
          <w:sz w:val="22"/>
          <w:szCs w:val="22"/>
        </w:rPr>
        <w:t xml:space="preserve"> tarafından onaylandığı tarihten itibaren yürürlüğe girer. </w:t>
      </w:r>
    </w:p>
    <w:p w14:paraId="688EE38A" w14:textId="77777777" w:rsidR="009032F5" w:rsidRDefault="009032F5" w:rsidP="009032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Yürütme </w:t>
      </w:r>
    </w:p>
    <w:p w14:paraId="4CBC05F1" w14:textId="77777777" w:rsidR="009032F5" w:rsidRPr="00423F14" w:rsidRDefault="009032F5" w:rsidP="00903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F14">
        <w:rPr>
          <w:rFonts w:ascii="Times New Roman" w:hAnsi="Times New Roman" w:cs="Times New Roman"/>
          <w:b/>
          <w:bCs/>
        </w:rPr>
        <w:t xml:space="preserve">MADDE 14- </w:t>
      </w:r>
      <w:r w:rsidRPr="00423F14">
        <w:rPr>
          <w:rFonts w:ascii="Times New Roman" w:hAnsi="Times New Roman" w:cs="Times New Roman"/>
        </w:rPr>
        <w:t xml:space="preserve">Bu çalışma esasları hükümlerini </w:t>
      </w:r>
      <w:r>
        <w:rPr>
          <w:rFonts w:ascii="Times New Roman" w:hAnsi="Times New Roman" w:cs="Times New Roman"/>
        </w:rPr>
        <w:t xml:space="preserve">Kalite ve </w:t>
      </w:r>
      <w:r w:rsidRPr="00423F14">
        <w:rPr>
          <w:rFonts w:ascii="Times New Roman" w:hAnsi="Times New Roman" w:cs="Times New Roman"/>
        </w:rPr>
        <w:t xml:space="preserve">Akreditasyon Komisyon Başkanı yürütür. </w:t>
      </w:r>
    </w:p>
    <w:p w14:paraId="643CBC1A" w14:textId="77777777" w:rsidR="009032F5" w:rsidRPr="00CD79D2" w:rsidRDefault="009032F5" w:rsidP="00903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90B37" w14:textId="77777777" w:rsidR="009032F5" w:rsidRPr="00CD79D2" w:rsidRDefault="009032F5" w:rsidP="00903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FE152" w14:textId="77777777" w:rsidR="009032F5" w:rsidRPr="00CD79D2" w:rsidRDefault="009032F5" w:rsidP="00903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68FC4" w14:textId="77777777" w:rsidR="007C37C3" w:rsidRDefault="007C37C3" w:rsidP="009032F5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D5A4CBA" w14:textId="77777777" w:rsidR="009E0305" w:rsidRPr="00B56437" w:rsidRDefault="009E0305" w:rsidP="009E03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A3F32" w14:textId="77777777" w:rsidR="007C37C3" w:rsidRPr="009330F5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8D2A8BA" w14:textId="77777777" w:rsidR="007C37C3" w:rsidRDefault="007C37C3" w:rsidP="007C37C3"/>
    <w:p w14:paraId="45F86C00" w14:textId="77777777" w:rsidR="009032F5" w:rsidRDefault="009032F5" w:rsidP="007C37C3"/>
    <w:p w14:paraId="4A75D84C" w14:textId="77777777" w:rsidR="007C37C3" w:rsidRPr="00C020CD" w:rsidRDefault="007C37C3" w:rsidP="007C37C3">
      <w:pPr>
        <w:pStyle w:val="AralkYok"/>
        <w:rPr>
          <w:rFonts w:ascii="Cambria" w:eastAsia="Calibri" w:hAnsi="Cambria"/>
          <w:b/>
          <w:bCs/>
          <w:color w:val="002060"/>
        </w:rPr>
      </w:pPr>
      <w:r w:rsidRPr="00C020CD">
        <w:rPr>
          <w:rFonts w:ascii="Cambria" w:eastAsia="Calibri" w:hAnsi="Cambria"/>
          <w:b/>
          <w:bCs/>
          <w:color w:val="002060"/>
        </w:rPr>
        <w:t>REVİZYON BİLGİLERİ</w:t>
      </w:r>
    </w:p>
    <w:p w14:paraId="25F7A7E3" w14:textId="77777777" w:rsidR="007C37C3" w:rsidRPr="00C020CD" w:rsidRDefault="007C37C3" w:rsidP="007C37C3">
      <w:pPr>
        <w:rPr>
          <w:color w:val="002060"/>
        </w:rPr>
      </w:pPr>
    </w:p>
    <w:tbl>
      <w:tblPr>
        <w:tblW w:w="952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5"/>
        <w:gridCol w:w="1318"/>
        <w:gridCol w:w="7063"/>
      </w:tblGrid>
      <w:tr w:rsidR="007C37C3" w:rsidRPr="00C020CD" w14:paraId="07845486" w14:textId="77777777" w:rsidTr="00776116">
        <w:tc>
          <w:tcPr>
            <w:tcW w:w="1037" w:type="dxa"/>
            <w:shd w:val="clear" w:color="auto" w:fill="F2F2F2"/>
            <w:vAlign w:val="center"/>
          </w:tcPr>
          <w:p w14:paraId="28F085DC" w14:textId="77777777" w:rsidR="007C37C3" w:rsidRPr="00C020CD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Revizyon</w:t>
            </w:r>
          </w:p>
          <w:p w14:paraId="2E4C0CF5" w14:textId="77777777" w:rsidR="007C37C3" w:rsidRPr="00C020CD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/>
            <w:vAlign w:val="center"/>
          </w:tcPr>
          <w:p w14:paraId="3699EA25" w14:textId="77777777" w:rsidR="007C37C3" w:rsidRPr="00C020CD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Revizyon</w:t>
            </w:r>
          </w:p>
          <w:p w14:paraId="49B870CC" w14:textId="77777777" w:rsidR="007C37C3" w:rsidRPr="00C020CD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/>
            <w:vAlign w:val="center"/>
          </w:tcPr>
          <w:p w14:paraId="43CC1667" w14:textId="77777777" w:rsidR="007C37C3" w:rsidRPr="00C020CD" w:rsidRDefault="007C37C3" w:rsidP="00776116">
            <w:pPr>
              <w:pStyle w:val="AralkYok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Revizyon Açıklaması</w:t>
            </w:r>
          </w:p>
        </w:tc>
      </w:tr>
      <w:tr w:rsidR="007C37C3" w:rsidRPr="00C62D95" w14:paraId="4A78B1A2" w14:textId="77777777" w:rsidTr="00776116">
        <w:tc>
          <w:tcPr>
            <w:tcW w:w="1037" w:type="dxa"/>
            <w:shd w:val="clear" w:color="auto" w:fill="auto"/>
            <w:vAlign w:val="center"/>
          </w:tcPr>
          <w:p w14:paraId="7AAB49C1" w14:textId="77777777" w:rsidR="007C37C3" w:rsidRPr="00C62D95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</w:rPr>
            </w:pPr>
            <w:r w:rsidRPr="00C62D95">
              <w:rPr>
                <w:rFonts w:ascii="Cambria" w:eastAsia="Calibri" w:hAnsi="Cambria"/>
                <w:bCs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8397058" w14:textId="77777777" w:rsidR="007C37C3" w:rsidRPr="00C62D95" w:rsidRDefault="007C37C3" w:rsidP="00776116">
            <w:pPr>
              <w:pStyle w:val="AralkYok"/>
              <w:jc w:val="center"/>
              <w:rPr>
                <w:rFonts w:ascii="Cambria" w:eastAsia="Calibri" w:hAnsi="Cambria"/>
              </w:rPr>
            </w:pPr>
            <w:r w:rsidRPr="00C62D95">
              <w:rPr>
                <w:rFonts w:ascii="Cambria" w:eastAsia="Calibri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E97A3ED" w14:textId="77777777" w:rsidR="007C37C3" w:rsidRPr="00C62D95" w:rsidRDefault="007C37C3" w:rsidP="00776116">
            <w:pPr>
              <w:pStyle w:val="AralkYok"/>
              <w:rPr>
                <w:rFonts w:ascii="Cambria" w:eastAsia="Calibri" w:hAnsi="Cambria"/>
              </w:rPr>
            </w:pPr>
            <w:r w:rsidRPr="00C62D95">
              <w:rPr>
                <w:rFonts w:ascii="Cambria" w:eastAsia="Calibri" w:hAnsi="Cambria"/>
              </w:rPr>
              <w:t>İlk yayın.</w:t>
            </w:r>
          </w:p>
        </w:tc>
      </w:tr>
    </w:tbl>
    <w:p w14:paraId="13437B7B" w14:textId="77777777" w:rsidR="007C37C3" w:rsidRPr="0024356B" w:rsidRDefault="007C37C3" w:rsidP="007C37C3"/>
    <w:p w14:paraId="332FC3C3" w14:textId="77777777" w:rsidR="007C37C3" w:rsidRPr="007C37C3" w:rsidRDefault="007C37C3" w:rsidP="007C37C3"/>
    <w:sectPr w:rsidR="007C37C3" w:rsidRPr="007C37C3" w:rsidSect="001F2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3A03B" w14:textId="77777777" w:rsidR="001F28CB" w:rsidRDefault="001F28CB" w:rsidP="00534F7F">
      <w:pPr>
        <w:spacing w:after="0" w:line="240" w:lineRule="auto"/>
      </w:pPr>
      <w:r>
        <w:separator/>
      </w:r>
    </w:p>
  </w:endnote>
  <w:endnote w:type="continuationSeparator" w:id="0">
    <w:p w14:paraId="16B4A2B3" w14:textId="77777777" w:rsidR="001F28CB" w:rsidRDefault="001F28C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50B6" w14:textId="77777777" w:rsidR="008D14D4" w:rsidRDefault="008D14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F3F9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711EA0" w:rsidRPr="0081560B" w14:paraId="3799D637" w14:textId="77777777" w:rsidTr="00354B9A">
      <w:trPr>
        <w:trHeight w:val="559"/>
      </w:trPr>
      <w:tc>
        <w:tcPr>
          <w:tcW w:w="666" w:type="dxa"/>
        </w:tcPr>
        <w:p w14:paraId="5B5E4816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B004969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50D1DA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338829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9F5ACCB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0F2E9D3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0103B7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BF868F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DE70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8B795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14:paraId="5CB9ADA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A46E2D6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C7914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14:paraId="7C111D3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3BBC7B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7BF4" w14:textId="77777777" w:rsidR="008D14D4" w:rsidRDefault="008D14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8148" w14:textId="77777777" w:rsidR="001F28CB" w:rsidRDefault="001F28CB" w:rsidP="00534F7F">
      <w:pPr>
        <w:spacing w:after="0" w:line="240" w:lineRule="auto"/>
      </w:pPr>
      <w:r>
        <w:separator/>
      </w:r>
    </w:p>
  </w:footnote>
  <w:footnote w:type="continuationSeparator" w:id="0">
    <w:p w14:paraId="52D7820B" w14:textId="77777777" w:rsidR="001F28CB" w:rsidRDefault="001F28C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4EF0" w14:textId="77777777" w:rsidR="008D14D4" w:rsidRDefault="008D14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7721F094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50DBC3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725F76" wp14:editId="0BC4EE6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0B79AB" w14:textId="05BED8B9" w:rsidR="00354B9A" w:rsidRPr="007C37C3" w:rsidRDefault="00354B9A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4E79"/>
              <w:lang w:eastAsia="x-none"/>
            </w:rPr>
          </w:pPr>
          <w:r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LOKMAN HEKİM ÜNİVERSİTESİ SAĞLIK BİLİMLERİ FAKÜLTESİ </w:t>
          </w:r>
          <w:r w:rsidR="007C37C3"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HEMŞİRELİK </w:t>
          </w:r>
          <w:r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BÖLÜMÜ </w:t>
          </w:r>
        </w:p>
        <w:p w14:paraId="714766F1" w14:textId="65371E42" w:rsidR="00521EA5" w:rsidRDefault="009032F5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4E79"/>
              <w:lang w:eastAsia="x-none"/>
            </w:rPr>
            <w:t>KALİTE VE AKREDİTASYON</w:t>
          </w:r>
          <w:r w:rsidR="009E0305">
            <w:rPr>
              <w:rFonts w:ascii="Cambria" w:eastAsia="Times New Roman" w:hAnsi="Cambria"/>
              <w:b/>
              <w:color w:val="1F4E79"/>
              <w:lang w:eastAsia="x-none"/>
            </w:rPr>
            <w:t xml:space="preserve"> KOMİSYONU ÇALIŞMA</w:t>
          </w:r>
          <w:r w:rsidR="007C37C3"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 USUL VE ESA</w:t>
          </w:r>
          <w:r w:rsidR="007C37C3">
            <w:rPr>
              <w:rFonts w:ascii="Cambria" w:eastAsia="Times New Roman" w:hAnsi="Cambria"/>
              <w:b/>
              <w:color w:val="1F4E79"/>
              <w:lang w:eastAsia="x-none"/>
            </w:rPr>
            <w:t>SLARI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512E0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F207CD" w14:textId="625B9F7B" w:rsidR="00521EA5" w:rsidRPr="001017E3" w:rsidRDefault="008D14D4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8D14D4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LHÜ-SBF-FRM-0013</w:t>
          </w:r>
        </w:p>
      </w:tc>
    </w:tr>
    <w:tr w:rsidR="00521EA5" w:rsidRPr="001017E3" w14:paraId="0CF08B05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1744F1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BCB009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A250F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2C777B" w14:textId="26285F9C" w:rsidR="00521EA5" w:rsidRPr="001017E3" w:rsidRDefault="007C37C3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25.03.2024</w:t>
          </w:r>
        </w:p>
      </w:tc>
    </w:tr>
    <w:tr w:rsidR="00521EA5" w:rsidRPr="001017E3" w14:paraId="2F14BB27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11F06C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11C26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E1D17E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2ED100" w14:textId="77777777"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546F28B8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C8BF4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1DFBC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A1362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A7E7A9" w14:textId="77777777"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4779EB0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4B0C" w14:textId="77777777" w:rsidR="008D14D4" w:rsidRDefault="008D14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EB1"/>
    <w:multiLevelType w:val="hybridMultilevel"/>
    <w:tmpl w:val="4722705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43BD"/>
    <w:multiLevelType w:val="hybridMultilevel"/>
    <w:tmpl w:val="3E12C89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302BA"/>
    <w:multiLevelType w:val="hybridMultilevel"/>
    <w:tmpl w:val="8004AB5E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CF1287"/>
    <w:multiLevelType w:val="hybridMultilevel"/>
    <w:tmpl w:val="F71ED008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6AB8"/>
    <w:multiLevelType w:val="hybridMultilevel"/>
    <w:tmpl w:val="F6EAF4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F01"/>
    <w:multiLevelType w:val="hybridMultilevel"/>
    <w:tmpl w:val="4E36E8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10E3"/>
    <w:multiLevelType w:val="hybridMultilevel"/>
    <w:tmpl w:val="004E0A22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3579">
    <w:abstractNumId w:val="11"/>
  </w:num>
  <w:num w:numId="2" w16cid:durableId="1707215535">
    <w:abstractNumId w:val="9"/>
  </w:num>
  <w:num w:numId="3" w16cid:durableId="1864128324">
    <w:abstractNumId w:val="1"/>
  </w:num>
  <w:num w:numId="4" w16cid:durableId="1172188036">
    <w:abstractNumId w:val="12"/>
  </w:num>
  <w:num w:numId="5" w16cid:durableId="502939368">
    <w:abstractNumId w:val="0"/>
  </w:num>
  <w:num w:numId="6" w16cid:durableId="1551186074">
    <w:abstractNumId w:val="5"/>
  </w:num>
  <w:num w:numId="7" w16cid:durableId="196236870">
    <w:abstractNumId w:val="3"/>
  </w:num>
  <w:num w:numId="8" w16cid:durableId="375549365">
    <w:abstractNumId w:val="7"/>
  </w:num>
  <w:num w:numId="9" w16cid:durableId="581256377">
    <w:abstractNumId w:val="4"/>
  </w:num>
  <w:num w:numId="10" w16cid:durableId="421296953">
    <w:abstractNumId w:val="2"/>
  </w:num>
  <w:num w:numId="11" w16cid:durableId="1233538264">
    <w:abstractNumId w:val="6"/>
  </w:num>
  <w:num w:numId="12" w16cid:durableId="256716848">
    <w:abstractNumId w:val="10"/>
  </w:num>
  <w:num w:numId="13" w16cid:durableId="1141145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41D7"/>
    <w:rsid w:val="001A56D3"/>
    <w:rsid w:val="001B7AD8"/>
    <w:rsid w:val="001C027D"/>
    <w:rsid w:val="001C5301"/>
    <w:rsid w:val="001E16EE"/>
    <w:rsid w:val="001F28CB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31017C"/>
    <w:rsid w:val="00310D4E"/>
    <w:rsid w:val="00315DA3"/>
    <w:rsid w:val="003230A8"/>
    <w:rsid w:val="003247C0"/>
    <w:rsid w:val="0034307B"/>
    <w:rsid w:val="00346935"/>
    <w:rsid w:val="00352801"/>
    <w:rsid w:val="00354B9A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5580D"/>
    <w:rsid w:val="0056096A"/>
    <w:rsid w:val="005723CF"/>
    <w:rsid w:val="00572D04"/>
    <w:rsid w:val="00575B14"/>
    <w:rsid w:val="005B5AD0"/>
    <w:rsid w:val="005C0B82"/>
    <w:rsid w:val="005C713E"/>
    <w:rsid w:val="005D30DB"/>
    <w:rsid w:val="005E4114"/>
    <w:rsid w:val="005E5D19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81031"/>
    <w:rsid w:val="0079585F"/>
    <w:rsid w:val="00796056"/>
    <w:rsid w:val="007B4C8C"/>
    <w:rsid w:val="007C2B26"/>
    <w:rsid w:val="007C37C3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1A28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14D4"/>
    <w:rsid w:val="008D243B"/>
    <w:rsid w:val="008D2501"/>
    <w:rsid w:val="008D371C"/>
    <w:rsid w:val="008E40D7"/>
    <w:rsid w:val="009032F5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E0305"/>
    <w:rsid w:val="009E13BF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3733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C3362"/>
    <w:rsid w:val="00DC5836"/>
    <w:rsid w:val="00DD1318"/>
    <w:rsid w:val="00DD316C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641B0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A3B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37C3"/>
    <w:rPr>
      <w:b/>
      <w:bCs/>
    </w:rPr>
  </w:style>
  <w:style w:type="paragraph" w:customStyle="1" w:styleId="Default">
    <w:name w:val="Default"/>
    <w:rsid w:val="007C3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Berrin PAZAR</cp:lastModifiedBy>
  <cp:revision>288</cp:revision>
  <dcterms:created xsi:type="dcterms:W3CDTF">2019-02-15T12:25:00Z</dcterms:created>
  <dcterms:modified xsi:type="dcterms:W3CDTF">2024-03-27T07:44:00Z</dcterms:modified>
</cp:coreProperties>
</file>