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72F4A" w14:textId="77777777" w:rsidR="0047614E" w:rsidRPr="0047614E" w:rsidRDefault="0047614E" w:rsidP="0047614E">
      <w:pPr>
        <w:spacing w:after="0" w:line="240" w:lineRule="auto"/>
        <w:jc w:val="center"/>
        <w:rPr>
          <w:b/>
        </w:rPr>
      </w:pPr>
      <w:r w:rsidRPr="0047614E">
        <w:rPr>
          <w:b/>
        </w:rPr>
        <w:t>T.C.</w:t>
      </w:r>
    </w:p>
    <w:p w14:paraId="160E10D7" w14:textId="77777777" w:rsidR="0047614E" w:rsidRPr="0047614E" w:rsidRDefault="0047614E" w:rsidP="0047614E">
      <w:pPr>
        <w:spacing w:after="0" w:line="240" w:lineRule="auto"/>
        <w:jc w:val="center"/>
        <w:rPr>
          <w:b/>
        </w:rPr>
      </w:pPr>
    </w:p>
    <w:p w14:paraId="34A8B6B6" w14:textId="77777777" w:rsidR="0047614E" w:rsidRPr="0047614E" w:rsidRDefault="0047614E" w:rsidP="0047614E">
      <w:pPr>
        <w:spacing w:after="0" w:line="240" w:lineRule="auto"/>
        <w:jc w:val="center"/>
        <w:rPr>
          <w:b/>
        </w:rPr>
      </w:pPr>
      <w:r w:rsidRPr="0047614E">
        <w:rPr>
          <w:b/>
        </w:rPr>
        <w:t>LOKMAN HEKİM ÜNİVERSİTESİ</w:t>
      </w:r>
    </w:p>
    <w:p w14:paraId="47763D35" w14:textId="77777777" w:rsidR="0047614E" w:rsidRPr="0047614E" w:rsidRDefault="0047614E" w:rsidP="0047614E">
      <w:pPr>
        <w:spacing w:after="0" w:line="240" w:lineRule="auto"/>
        <w:jc w:val="center"/>
        <w:rPr>
          <w:b/>
        </w:rPr>
      </w:pPr>
    </w:p>
    <w:p w14:paraId="1E16F2F9" w14:textId="22E3EB31" w:rsidR="0047614E" w:rsidRPr="0047614E" w:rsidRDefault="0047614E" w:rsidP="0047614E">
      <w:pPr>
        <w:spacing w:after="0" w:line="240" w:lineRule="auto"/>
        <w:jc w:val="center"/>
        <w:rPr>
          <w:b/>
        </w:rPr>
      </w:pPr>
      <w:r w:rsidRPr="0047614E">
        <w:rPr>
          <w:b/>
        </w:rPr>
        <w:t>202</w:t>
      </w:r>
      <w:r>
        <w:rPr>
          <w:b/>
        </w:rPr>
        <w:t>3</w:t>
      </w:r>
      <w:r w:rsidRPr="0047614E">
        <w:rPr>
          <w:b/>
        </w:rPr>
        <w:t>-202</w:t>
      </w:r>
      <w:r>
        <w:rPr>
          <w:b/>
        </w:rPr>
        <w:t>4</w:t>
      </w:r>
      <w:r w:rsidRPr="0047614E">
        <w:rPr>
          <w:b/>
        </w:rPr>
        <w:t xml:space="preserve"> EĞİTİM-ÖĞRETİM YILI GÜZ YARIYILI YANDAL KONTENJAN VE BAŞVURU TAKVİMİ</w:t>
      </w:r>
    </w:p>
    <w:p w14:paraId="7173F054" w14:textId="77777777" w:rsidR="0047614E" w:rsidRPr="0047614E" w:rsidRDefault="0047614E" w:rsidP="0047614E">
      <w:pPr>
        <w:spacing w:after="0" w:line="240" w:lineRule="auto"/>
        <w:jc w:val="center"/>
        <w:rPr>
          <w:b/>
        </w:rPr>
      </w:pPr>
    </w:p>
    <w:p w14:paraId="07D7B75D" w14:textId="77777777" w:rsidR="0047614E" w:rsidRPr="0047614E" w:rsidRDefault="0047614E" w:rsidP="0047614E">
      <w:pPr>
        <w:spacing w:after="0" w:line="240" w:lineRule="auto"/>
        <w:jc w:val="center"/>
        <w:rPr>
          <w:b/>
        </w:rPr>
      </w:pPr>
      <w:r w:rsidRPr="0047614E">
        <w:rPr>
          <w:b/>
        </w:rPr>
        <w:t>2022-2023 GÜZ YARIYILI YANDAL TAKVİMİ</w:t>
      </w:r>
    </w:p>
    <w:p w14:paraId="6DE64440" w14:textId="35D53653" w:rsidR="0047614E" w:rsidRDefault="0047614E" w:rsidP="0047614E"/>
    <w:p w14:paraId="4F91D75B" w14:textId="28FFA9A8" w:rsidR="0047614E" w:rsidRDefault="0047614E" w:rsidP="0047614E"/>
    <w:tbl>
      <w:tblPr>
        <w:tblStyle w:val="TabloKlavuzu"/>
        <w:tblW w:w="9067" w:type="dxa"/>
        <w:jc w:val="center"/>
        <w:tblLook w:val="04A0" w:firstRow="1" w:lastRow="0" w:firstColumn="1" w:lastColumn="0" w:noHBand="0" w:noVBand="1"/>
      </w:tblPr>
      <w:tblGrid>
        <w:gridCol w:w="5879"/>
        <w:gridCol w:w="3188"/>
      </w:tblGrid>
      <w:tr w:rsidR="0047614E" w14:paraId="531F2A31" w14:textId="77777777" w:rsidTr="0047614E">
        <w:trPr>
          <w:trHeight w:val="535"/>
          <w:jc w:val="center"/>
        </w:trPr>
        <w:tc>
          <w:tcPr>
            <w:tcW w:w="5879" w:type="dxa"/>
            <w:vAlign w:val="center"/>
          </w:tcPr>
          <w:p w14:paraId="20E730E6" w14:textId="33FDEBAA" w:rsidR="0047614E" w:rsidRDefault="0047614E" w:rsidP="0047614E">
            <w:r>
              <w:t>Başvuruların Alınması</w:t>
            </w:r>
          </w:p>
        </w:tc>
        <w:tc>
          <w:tcPr>
            <w:tcW w:w="3188" w:type="dxa"/>
            <w:vAlign w:val="center"/>
          </w:tcPr>
          <w:p w14:paraId="604BB301" w14:textId="0A7A971C" w:rsidR="0047614E" w:rsidRDefault="0047614E" w:rsidP="0047614E">
            <w:r>
              <w:t>24.08.2023-01.09.2023</w:t>
            </w:r>
          </w:p>
        </w:tc>
      </w:tr>
      <w:tr w:rsidR="0047614E" w14:paraId="177B4E4F" w14:textId="77777777" w:rsidTr="0047614E">
        <w:trPr>
          <w:trHeight w:val="550"/>
          <w:jc w:val="center"/>
        </w:trPr>
        <w:tc>
          <w:tcPr>
            <w:tcW w:w="5879" w:type="dxa"/>
            <w:vAlign w:val="center"/>
          </w:tcPr>
          <w:p w14:paraId="6DA28B2A" w14:textId="657DDA47" w:rsidR="0047614E" w:rsidRDefault="0047614E" w:rsidP="0047614E">
            <w:r>
              <w:t>Başvuruların Değerlendirme ve Kabul için Akademik Birimlere Gönderilmesi</w:t>
            </w:r>
          </w:p>
        </w:tc>
        <w:tc>
          <w:tcPr>
            <w:tcW w:w="3188" w:type="dxa"/>
            <w:vAlign w:val="center"/>
          </w:tcPr>
          <w:p w14:paraId="0FC1C3A5" w14:textId="40F5D254" w:rsidR="0047614E" w:rsidRDefault="0047614E" w:rsidP="0047614E">
            <w:r>
              <w:t>04.09.2023-05.09.2023</w:t>
            </w:r>
          </w:p>
        </w:tc>
      </w:tr>
      <w:tr w:rsidR="0047614E" w14:paraId="34938488" w14:textId="77777777" w:rsidTr="0047614E">
        <w:trPr>
          <w:trHeight w:val="274"/>
          <w:jc w:val="center"/>
        </w:trPr>
        <w:tc>
          <w:tcPr>
            <w:tcW w:w="5879" w:type="dxa"/>
            <w:vAlign w:val="center"/>
          </w:tcPr>
          <w:p w14:paraId="7077FD78" w14:textId="34691772" w:rsidR="0047614E" w:rsidRDefault="0047614E" w:rsidP="0047614E">
            <w:r>
              <w:t>Sonuçların İlanı</w:t>
            </w:r>
          </w:p>
        </w:tc>
        <w:tc>
          <w:tcPr>
            <w:tcW w:w="3188" w:type="dxa"/>
            <w:vAlign w:val="center"/>
          </w:tcPr>
          <w:p w14:paraId="4643DD74" w14:textId="295180D9" w:rsidR="0047614E" w:rsidRDefault="0047614E" w:rsidP="0047614E">
            <w:r>
              <w:t>06.09.2023</w:t>
            </w:r>
          </w:p>
        </w:tc>
      </w:tr>
      <w:tr w:rsidR="0047614E" w14:paraId="680A0B49" w14:textId="77777777" w:rsidTr="0047614E">
        <w:trPr>
          <w:trHeight w:val="535"/>
          <w:jc w:val="center"/>
        </w:trPr>
        <w:tc>
          <w:tcPr>
            <w:tcW w:w="5879" w:type="dxa"/>
            <w:vAlign w:val="center"/>
          </w:tcPr>
          <w:p w14:paraId="1A5023A2" w14:textId="7C46CDA6" w:rsidR="0047614E" w:rsidRDefault="0047614E" w:rsidP="0047614E">
            <w:r>
              <w:t>ÇAP- YANDAL Kayıtları</w:t>
            </w:r>
          </w:p>
        </w:tc>
        <w:tc>
          <w:tcPr>
            <w:tcW w:w="3188" w:type="dxa"/>
            <w:vAlign w:val="center"/>
          </w:tcPr>
          <w:p w14:paraId="0F73C99B" w14:textId="091F302E" w:rsidR="0047614E" w:rsidRDefault="0047614E" w:rsidP="0047614E">
            <w:r>
              <w:t>07.09.2023-08.09.2023</w:t>
            </w:r>
          </w:p>
        </w:tc>
      </w:tr>
      <w:tr w:rsidR="0047614E" w14:paraId="623173D4" w14:textId="77777777" w:rsidTr="0047614E">
        <w:trPr>
          <w:trHeight w:val="259"/>
          <w:jc w:val="center"/>
        </w:trPr>
        <w:tc>
          <w:tcPr>
            <w:tcW w:w="5879" w:type="dxa"/>
            <w:vAlign w:val="center"/>
          </w:tcPr>
          <w:p w14:paraId="645FD066" w14:textId="28AF0B9B" w:rsidR="0047614E" w:rsidRDefault="0047614E" w:rsidP="0047614E">
            <w:r>
              <w:t>Ders Kayıtları (Ekle-Bırak Ders kayıtlarında ders seçilecektir)</w:t>
            </w:r>
          </w:p>
        </w:tc>
        <w:tc>
          <w:tcPr>
            <w:tcW w:w="3188" w:type="dxa"/>
            <w:vAlign w:val="center"/>
          </w:tcPr>
          <w:p w14:paraId="4ACAD3F0" w14:textId="7648E115" w:rsidR="0047614E" w:rsidRDefault="0047614E" w:rsidP="0047614E">
            <w:r>
              <w:t>25.09.2023-01.10.2023</w:t>
            </w:r>
          </w:p>
        </w:tc>
      </w:tr>
    </w:tbl>
    <w:p w14:paraId="725C518B" w14:textId="77777777" w:rsidR="0047614E" w:rsidRPr="0047614E" w:rsidRDefault="0047614E" w:rsidP="0047614E">
      <w:pPr>
        <w:rPr>
          <w:b/>
        </w:rPr>
      </w:pPr>
    </w:p>
    <w:p w14:paraId="1A691345" w14:textId="09136A36" w:rsidR="0047614E" w:rsidRPr="00CF20FB" w:rsidRDefault="0047614E" w:rsidP="003627AE">
      <w:pPr>
        <w:jc w:val="center"/>
        <w:rPr>
          <w:b/>
        </w:rPr>
      </w:pPr>
      <w:r w:rsidRPr="0047614E">
        <w:rPr>
          <w:b/>
        </w:rPr>
        <w:t>202</w:t>
      </w:r>
      <w:r>
        <w:rPr>
          <w:b/>
        </w:rPr>
        <w:t>3</w:t>
      </w:r>
      <w:r w:rsidRPr="0047614E">
        <w:rPr>
          <w:b/>
        </w:rPr>
        <w:t>-202</w:t>
      </w:r>
      <w:r>
        <w:rPr>
          <w:b/>
        </w:rPr>
        <w:t>4</w:t>
      </w:r>
      <w:r w:rsidRPr="0047614E">
        <w:rPr>
          <w:b/>
        </w:rPr>
        <w:t xml:space="preserve"> EĞİTİM-ÖĞRETİM YILI GÜZ YARIYILI YANDAL KONTENJANLARI</w:t>
      </w:r>
    </w:p>
    <w:tbl>
      <w:tblPr>
        <w:tblStyle w:val="TabloKlavuzu"/>
        <w:tblW w:w="0" w:type="auto"/>
        <w:tblLook w:val="04A0" w:firstRow="1" w:lastRow="0" w:firstColumn="1" w:lastColumn="0" w:noHBand="0" w:noVBand="1"/>
      </w:tblPr>
      <w:tblGrid>
        <w:gridCol w:w="3020"/>
        <w:gridCol w:w="3021"/>
        <w:gridCol w:w="2601"/>
      </w:tblGrid>
      <w:tr w:rsidR="0047614E" w:rsidRPr="00CF20FB" w14:paraId="5E0EAA36" w14:textId="77777777" w:rsidTr="00CF20FB">
        <w:tc>
          <w:tcPr>
            <w:tcW w:w="3020" w:type="dxa"/>
            <w:vAlign w:val="center"/>
          </w:tcPr>
          <w:p w14:paraId="7AA6F74C" w14:textId="5C5226B8" w:rsidR="0047614E" w:rsidRPr="00CF20FB" w:rsidRDefault="0047614E" w:rsidP="0047614E">
            <w:pPr>
              <w:rPr>
                <w:b/>
              </w:rPr>
            </w:pPr>
            <w:r w:rsidRPr="00CF20FB">
              <w:rPr>
                <w:b/>
              </w:rPr>
              <w:t>Bölümler</w:t>
            </w:r>
          </w:p>
        </w:tc>
        <w:tc>
          <w:tcPr>
            <w:tcW w:w="3021" w:type="dxa"/>
            <w:vAlign w:val="center"/>
          </w:tcPr>
          <w:p w14:paraId="726A17FE" w14:textId="243EBF7C" w:rsidR="0047614E" w:rsidRPr="00CF20FB" w:rsidRDefault="0047614E" w:rsidP="0047614E">
            <w:pPr>
              <w:rPr>
                <w:b/>
              </w:rPr>
            </w:pPr>
            <w:r w:rsidRPr="00CF20FB">
              <w:rPr>
                <w:b/>
              </w:rPr>
              <w:t>Başvuru Yapılacak Bölüm</w:t>
            </w:r>
          </w:p>
        </w:tc>
        <w:tc>
          <w:tcPr>
            <w:tcW w:w="2601" w:type="dxa"/>
            <w:vAlign w:val="center"/>
          </w:tcPr>
          <w:p w14:paraId="6B274F00" w14:textId="045A5BEE" w:rsidR="0047614E" w:rsidRPr="00CF20FB" w:rsidRDefault="0047614E" w:rsidP="0047614E">
            <w:pPr>
              <w:rPr>
                <w:b/>
              </w:rPr>
            </w:pPr>
            <w:r w:rsidRPr="00CF20FB">
              <w:rPr>
                <w:b/>
              </w:rPr>
              <w:t>Kontenjan</w:t>
            </w:r>
          </w:p>
        </w:tc>
      </w:tr>
      <w:tr w:rsidR="0047614E" w14:paraId="1CDBA3D1" w14:textId="77777777" w:rsidTr="00CF20FB">
        <w:tc>
          <w:tcPr>
            <w:tcW w:w="8642" w:type="dxa"/>
            <w:gridSpan w:val="3"/>
            <w:vAlign w:val="center"/>
          </w:tcPr>
          <w:p w14:paraId="2ED42D53" w14:textId="674F1525" w:rsidR="0047614E" w:rsidRPr="00CF20FB" w:rsidRDefault="0047614E" w:rsidP="008D6BF8">
            <w:pPr>
              <w:jc w:val="center"/>
              <w:rPr>
                <w:b/>
              </w:rPr>
            </w:pPr>
            <w:r w:rsidRPr="00CF20FB">
              <w:rPr>
                <w:b/>
              </w:rPr>
              <w:t>ECZACILIK FAKÜLTESİ</w:t>
            </w:r>
          </w:p>
        </w:tc>
      </w:tr>
      <w:tr w:rsidR="003E4641" w14:paraId="05E1D334" w14:textId="77777777" w:rsidTr="00CF20FB">
        <w:tc>
          <w:tcPr>
            <w:tcW w:w="3020" w:type="dxa"/>
            <w:vMerge w:val="restart"/>
            <w:vAlign w:val="center"/>
          </w:tcPr>
          <w:p w14:paraId="31285A86" w14:textId="157ADA33" w:rsidR="003E4641" w:rsidRPr="00CF20FB" w:rsidRDefault="003E4641" w:rsidP="0047614E">
            <w:r w:rsidRPr="00CF20FB">
              <w:t>Eczacılık</w:t>
            </w:r>
          </w:p>
        </w:tc>
        <w:tc>
          <w:tcPr>
            <w:tcW w:w="3021" w:type="dxa"/>
            <w:vAlign w:val="center"/>
          </w:tcPr>
          <w:p w14:paraId="74259919" w14:textId="7DE3DE94" w:rsidR="003E4641" w:rsidRPr="00CF20FB" w:rsidRDefault="003E4641" w:rsidP="0047614E">
            <w:r w:rsidRPr="00CF20FB">
              <w:t>Beslenme ve Diyetetik</w:t>
            </w:r>
          </w:p>
        </w:tc>
        <w:tc>
          <w:tcPr>
            <w:tcW w:w="2601" w:type="dxa"/>
            <w:vAlign w:val="center"/>
          </w:tcPr>
          <w:p w14:paraId="616F4CCA" w14:textId="5B08FB53" w:rsidR="003E4641" w:rsidRDefault="008D6BF8" w:rsidP="008D6BF8">
            <w:pPr>
              <w:jc w:val="center"/>
              <w:rPr>
                <w:b/>
              </w:rPr>
            </w:pPr>
            <w:r>
              <w:rPr>
                <w:b/>
              </w:rPr>
              <w:t>2</w:t>
            </w:r>
          </w:p>
        </w:tc>
      </w:tr>
      <w:tr w:rsidR="003E4641" w14:paraId="649F4D4F" w14:textId="77777777" w:rsidTr="00CF20FB">
        <w:tc>
          <w:tcPr>
            <w:tcW w:w="3020" w:type="dxa"/>
            <w:vMerge/>
            <w:vAlign w:val="center"/>
          </w:tcPr>
          <w:p w14:paraId="437021FF" w14:textId="77777777" w:rsidR="003E4641" w:rsidRDefault="003E4641" w:rsidP="003E4641">
            <w:pPr>
              <w:rPr>
                <w:b/>
              </w:rPr>
            </w:pPr>
          </w:p>
        </w:tc>
        <w:tc>
          <w:tcPr>
            <w:tcW w:w="3021" w:type="dxa"/>
            <w:vAlign w:val="center"/>
          </w:tcPr>
          <w:p w14:paraId="3FD4FEA4" w14:textId="20896AE9" w:rsidR="003E4641" w:rsidRDefault="003E4641" w:rsidP="003E4641">
            <w:pPr>
              <w:rPr>
                <w:b/>
              </w:rPr>
            </w:pPr>
            <w:r w:rsidRPr="00463740">
              <w:t>Hemşirelik</w:t>
            </w:r>
          </w:p>
        </w:tc>
        <w:tc>
          <w:tcPr>
            <w:tcW w:w="2601" w:type="dxa"/>
            <w:vAlign w:val="center"/>
          </w:tcPr>
          <w:p w14:paraId="6939AC99" w14:textId="4F9C40C2" w:rsidR="003E4641" w:rsidRDefault="008D6BF8" w:rsidP="008D6BF8">
            <w:pPr>
              <w:jc w:val="center"/>
              <w:rPr>
                <w:b/>
              </w:rPr>
            </w:pPr>
            <w:r>
              <w:rPr>
                <w:b/>
              </w:rPr>
              <w:t>2</w:t>
            </w:r>
          </w:p>
        </w:tc>
      </w:tr>
      <w:tr w:rsidR="003E4641" w14:paraId="08E9DA95" w14:textId="77777777" w:rsidTr="00CF20FB">
        <w:tc>
          <w:tcPr>
            <w:tcW w:w="3020" w:type="dxa"/>
            <w:vMerge/>
            <w:vAlign w:val="center"/>
          </w:tcPr>
          <w:p w14:paraId="4E65C6D6" w14:textId="77777777" w:rsidR="003E4641" w:rsidRDefault="003E4641" w:rsidP="003E4641">
            <w:pPr>
              <w:rPr>
                <w:b/>
              </w:rPr>
            </w:pPr>
          </w:p>
        </w:tc>
        <w:tc>
          <w:tcPr>
            <w:tcW w:w="3021" w:type="dxa"/>
            <w:vAlign w:val="center"/>
          </w:tcPr>
          <w:p w14:paraId="3189D23D" w14:textId="52D73F84" w:rsidR="003E4641" w:rsidRDefault="003E4641" w:rsidP="003E4641">
            <w:pPr>
              <w:rPr>
                <w:b/>
              </w:rPr>
            </w:pPr>
            <w:r w:rsidRPr="00463740">
              <w:t>Ebelik</w:t>
            </w:r>
          </w:p>
        </w:tc>
        <w:tc>
          <w:tcPr>
            <w:tcW w:w="2601" w:type="dxa"/>
            <w:vAlign w:val="center"/>
          </w:tcPr>
          <w:p w14:paraId="0F53477A" w14:textId="386D2C9E" w:rsidR="003E4641" w:rsidRDefault="008D6BF8" w:rsidP="008D6BF8">
            <w:pPr>
              <w:jc w:val="center"/>
              <w:rPr>
                <w:b/>
              </w:rPr>
            </w:pPr>
            <w:r>
              <w:rPr>
                <w:b/>
              </w:rPr>
              <w:t>2</w:t>
            </w:r>
          </w:p>
        </w:tc>
      </w:tr>
      <w:tr w:rsidR="003E4641" w14:paraId="2B89C8A9" w14:textId="77777777" w:rsidTr="00CF20FB">
        <w:tc>
          <w:tcPr>
            <w:tcW w:w="3020" w:type="dxa"/>
            <w:vMerge/>
            <w:vAlign w:val="center"/>
          </w:tcPr>
          <w:p w14:paraId="0E732FA4" w14:textId="77777777" w:rsidR="003E4641" w:rsidRDefault="003E4641" w:rsidP="003E4641">
            <w:pPr>
              <w:rPr>
                <w:b/>
              </w:rPr>
            </w:pPr>
          </w:p>
        </w:tc>
        <w:tc>
          <w:tcPr>
            <w:tcW w:w="3021" w:type="dxa"/>
            <w:vAlign w:val="center"/>
          </w:tcPr>
          <w:p w14:paraId="73F7722E" w14:textId="26AC80BF" w:rsidR="003E4641" w:rsidRDefault="003E4641" w:rsidP="003E4641">
            <w:pPr>
              <w:rPr>
                <w:b/>
              </w:rPr>
            </w:pPr>
            <w:r w:rsidRPr="00463740">
              <w:t>Fizyoterapi ve Rehabilitasyon</w:t>
            </w:r>
          </w:p>
        </w:tc>
        <w:tc>
          <w:tcPr>
            <w:tcW w:w="2601" w:type="dxa"/>
            <w:vAlign w:val="center"/>
          </w:tcPr>
          <w:p w14:paraId="76E4331D" w14:textId="4F557094" w:rsidR="003E4641" w:rsidRDefault="008D6BF8" w:rsidP="008D6BF8">
            <w:pPr>
              <w:jc w:val="center"/>
              <w:rPr>
                <w:b/>
              </w:rPr>
            </w:pPr>
            <w:r>
              <w:rPr>
                <w:b/>
              </w:rPr>
              <w:t>2</w:t>
            </w:r>
          </w:p>
        </w:tc>
      </w:tr>
      <w:tr w:rsidR="003E4641" w14:paraId="56433D36" w14:textId="77777777" w:rsidTr="00CF20FB">
        <w:tc>
          <w:tcPr>
            <w:tcW w:w="3020" w:type="dxa"/>
            <w:vMerge/>
            <w:vAlign w:val="center"/>
          </w:tcPr>
          <w:p w14:paraId="3D8CF781" w14:textId="77777777" w:rsidR="003E4641" w:rsidRDefault="003E4641" w:rsidP="003E4641">
            <w:pPr>
              <w:rPr>
                <w:b/>
              </w:rPr>
            </w:pPr>
          </w:p>
        </w:tc>
        <w:tc>
          <w:tcPr>
            <w:tcW w:w="3021" w:type="dxa"/>
            <w:vAlign w:val="center"/>
          </w:tcPr>
          <w:p w14:paraId="63FFDBFD" w14:textId="1E8A4438" w:rsidR="003E4641" w:rsidRPr="00463740" w:rsidRDefault="003E4641" w:rsidP="003E4641">
            <w:pPr>
              <w:tabs>
                <w:tab w:val="left" w:pos="930"/>
              </w:tabs>
            </w:pPr>
            <w:r>
              <w:t>Antrenörlük</w:t>
            </w:r>
          </w:p>
        </w:tc>
        <w:tc>
          <w:tcPr>
            <w:tcW w:w="2601" w:type="dxa"/>
            <w:vAlign w:val="center"/>
          </w:tcPr>
          <w:p w14:paraId="69A767BA" w14:textId="1BCCCD09" w:rsidR="003E4641" w:rsidRDefault="008D6BF8" w:rsidP="008D6BF8">
            <w:pPr>
              <w:jc w:val="center"/>
              <w:rPr>
                <w:b/>
              </w:rPr>
            </w:pPr>
            <w:r>
              <w:rPr>
                <w:b/>
              </w:rPr>
              <w:t>2</w:t>
            </w:r>
          </w:p>
        </w:tc>
      </w:tr>
      <w:tr w:rsidR="00CF20FB" w14:paraId="3EA6ECD4" w14:textId="77777777" w:rsidTr="00CF20FB">
        <w:tc>
          <w:tcPr>
            <w:tcW w:w="8642" w:type="dxa"/>
            <w:gridSpan w:val="3"/>
            <w:vAlign w:val="center"/>
          </w:tcPr>
          <w:p w14:paraId="12721BF3" w14:textId="0A1E9656" w:rsidR="00CF20FB" w:rsidRPr="00CF20FB" w:rsidRDefault="00CF20FB" w:rsidP="008D6BF8">
            <w:pPr>
              <w:jc w:val="center"/>
              <w:rPr>
                <w:b/>
              </w:rPr>
            </w:pPr>
            <w:r w:rsidRPr="00CF20FB">
              <w:rPr>
                <w:b/>
              </w:rPr>
              <w:t>SAĞLIK BİLİMLERİ FAKÜLTESİ</w:t>
            </w:r>
          </w:p>
        </w:tc>
      </w:tr>
      <w:tr w:rsidR="00CF20FB" w14:paraId="546D0DF3" w14:textId="77777777" w:rsidTr="00CF20FB">
        <w:tc>
          <w:tcPr>
            <w:tcW w:w="3020" w:type="dxa"/>
            <w:vMerge w:val="restart"/>
            <w:vAlign w:val="center"/>
          </w:tcPr>
          <w:p w14:paraId="479689A6" w14:textId="201C642B" w:rsidR="00CF20FB" w:rsidRDefault="00CF20FB" w:rsidP="00CF20FB">
            <w:r w:rsidRPr="00DB0529">
              <w:t>Beslenme ve Diyetetik</w:t>
            </w:r>
          </w:p>
        </w:tc>
        <w:tc>
          <w:tcPr>
            <w:tcW w:w="3021" w:type="dxa"/>
            <w:vAlign w:val="center"/>
          </w:tcPr>
          <w:p w14:paraId="752B7853" w14:textId="3F0C769B" w:rsidR="00CF20FB" w:rsidRDefault="00CF20FB" w:rsidP="00CF20FB">
            <w:pPr>
              <w:tabs>
                <w:tab w:val="left" w:pos="930"/>
              </w:tabs>
            </w:pPr>
            <w:r>
              <w:t>Hemşirelik</w:t>
            </w:r>
          </w:p>
        </w:tc>
        <w:tc>
          <w:tcPr>
            <w:tcW w:w="2601" w:type="dxa"/>
            <w:vAlign w:val="center"/>
          </w:tcPr>
          <w:p w14:paraId="1FB3EBE2" w14:textId="1AE2A1FF" w:rsidR="00CF20FB" w:rsidRDefault="008D6BF8" w:rsidP="008D6BF8">
            <w:pPr>
              <w:jc w:val="center"/>
              <w:rPr>
                <w:b/>
              </w:rPr>
            </w:pPr>
            <w:r>
              <w:rPr>
                <w:b/>
              </w:rPr>
              <w:t>5</w:t>
            </w:r>
          </w:p>
        </w:tc>
      </w:tr>
      <w:tr w:rsidR="00CF20FB" w14:paraId="44DCEC0B" w14:textId="77777777" w:rsidTr="00CF20FB">
        <w:tc>
          <w:tcPr>
            <w:tcW w:w="3020" w:type="dxa"/>
            <w:vMerge/>
            <w:vAlign w:val="center"/>
          </w:tcPr>
          <w:p w14:paraId="76BCFCBD" w14:textId="77777777" w:rsidR="00CF20FB" w:rsidRDefault="00CF20FB" w:rsidP="00CF20FB"/>
        </w:tc>
        <w:tc>
          <w:tcPr>
            <w:tcW w:w="3021" w:type="dxa"/>
            <w:vAlign w:val="center"/>
          </w:tcPr>
          <w:p w14:paraId="4B38DA37" w14:textId="7CC188D7" w:rsidR="00CF20FB" w:rsidRDefault="00CF20FB" w:rsidP="00CF20FB">
            <w:pPr>
              <w:tabs>
                <w:tab w:val="left" w:pos="930"/>
              </w:tabs>
            </w:pPr>
            <w:r w:rsidRPr="00DB0529">
              <w:t>Fizyoterapi ve Rehabilitasyon</w:t>
            </w:r>
          </w:p>
        </w:tc>
        <w:tc>
          <w:tcPr>
            <w:tcW w:w="2601" w:type="dxa"/>
            <w:vAlign w:val="center"/>
          </w:tcPr>
          <w:p w14:paraId="5F185E0C" w14:textId="036D714F" w:rsidR="00CF20FB" w:rsidRDefault="008D6BF8" w:rsidP="008D6BF8">
            <w:pPr>
              <w:jc w:val="center"/>
              <w:rPr>
                <w:b/>
              </w:rPr>
            </w:pPr>
            <w:r>
              <w:rPr>
                <w:b/>
              </w:rPr>
              <w:t>5</w:t>
            </w:r>
          </w:p>
        </w:tc>
      </w:tr>
      <w:tr w:rsidR="00CF20FB" w14:paraId="17A51529" w14:textId="77777777" w:rsidTr="00CF20FB">
        <w:tc>
          <w:tcPr>
            <w:tcW w:w="3020" w:type="dxa"/>
            <w:vMerge/>
            <w:vAlign w:val="center"/>
          </w:tcPr>
          <w:p w14:paraId="6A583B3C" w14:textId="77777777" w:rsidR="00CF20FB" w:rsidRDefault="00CF20FB" w:rsidP="00CF20FB"/>
        </w:tc>
        <w:tc>
          <w:tcPr>
            <w:tcW w:w="3021" w:type="dxa"/>
            <w:vAlign w:val="center"/>
          </w:tcPr>
          <w:p w14:paraId="55E55373" w14:textId="27AB8BEE" w:rsidR="00CF20FB" w:rsidRDefault="00CF20FB" w:rsidP="00CF20FB">
            <w:pPr>
              <w:tabs>
                <w:tab w:val="left" w:pos="930"/>
              </w:tabs>
            </w:pPr>
            <w:r w:rsidRPr="00DB0529">
              <w:t>Antrenörlük</w:t>
            </w:r>
          </w:p>
        </w:tc>
        <w:tc>
          <w:tcPr>
            <w:tcW w:w="2601" w:type="dxa"/>
            <w:vAlign w:val="center"/>
          </w:tcPr>
          <w:p w14:paraId="59BF36C5" w14:textId="18A0839F" w:rsidR="00CF20FB" w:rsidRDefault="008D6BF8" w:rsidP="008D6BF8">
            <w:pPr>
              <w:jc w:val="center"/>
              <w:rPr>
                <w:b/>
              </w:rPr>
            </w:pPr>
            <w:r>
              <w:rPr>
                <w:b/>
              </w:rPr>
              <w:t>5</w:t>
            </w:r>
          </w:p>
        </w:tc>
      </w:tr>
      <w:tr w:rsidR="00CF20FB" w14:paraId="2626B894" w14:textId="77777777" w:rsidTr="00CF20FB">
        <w:tc>
          <w:tcPr>
            <w:tcW w:w="3020" w:type="dxa"/>
            <w:vMerge w:val="restart"/>
            <w:vAlign w:val="center"/>
          </w:tcPr>
          <w:p w14:paraId="33298775" w14:textId="737915D3" w:rsidR="00CF20FB" w:rsidRDefault="00CF20FB" w:rsidP="00CF20FB">
            <w:r w:rsidRPr="00DB0529">
              <w:t>Fizik Tedavi ve Rehabilitasyon</w:t>
            </w:r>
          </w:p>
        </w:tc>
        <w:tc>
          <w:tcPr>
            <w:tcW w:w="3021" w:type="dxa"/>
            <w:vAlign w:val="center"/>
          </w:tcPr>
          <w:p w14:paraId="5B3E6ADE" w14:textId="5A82B452" w:rsidR="00CF20FB" w:rsidRDefault="00CF20FB" w:rsidP="00CF20FB">
            <w:pPr>
              <w:tabs>
                <w:tab w:val="left" w:pos="930"/>
              </w:tabs>
            </w:pPr>
            <w:r>
              <w:t>Beslenme ve Diyetetik</w:t>
            </w:r>
          </w:p>
        </w:tc>
        <w:tc>
          <w:tcPr>
            <w:tcW w:w="2601" w:type="dxa"/>
            <w:vAlign w:val="center"/>
          </w:tcPr>
          <w:p w14:paraId="0496BEEA" w14:textId="60E62CC6" w:rsidR="00CF20FB" w:rsidRDefault="008D6BF8" w:rsidP="008D6BF8">
            <w:pPr>
              <w:jc w:val="center"/>
              <w:rPr>
                <w:b/>
              </w:rPr>
            </w:pPr>
            <w:r>
              <w:rPr>
                <w:b/>
              </w:rPr>
              <w:t>5</w:t>
            </w:r>
          </w:p>
        </w:tc>
      </w:tr>
      <w:tr w:rsidR="00CF20FB" w14:paraId="5ECE70D1" w14:textId="77777777" w:rsidTr="00CF20FB">
        <w:tc>
          <w:tcPr>
            <w:tcW w:w="3020" w:type="dxa"/>
            <w:vMerge/>
            <w:vAlign w:val="center"/>
          </w:tcPr>
          <w:p w14:paraId="3683C7A1" w14:textId="77777777" w:rsidR="00CF20FB" w:rsidRDefault="00CF20FB" w:rsidP="00CF20FB"/>
        </w:tc>
        <w:tc>
          <w:tcPr>
            <w:tcW w:w="3021" w:type="dxa"/>
            <w:vAlign w:val="center"/>
          </w:tcPr>
          <w:p w14:paraId="788E385D" w14:textId="2C131B83" w:rsidR="00CF20FB" w:rsidRDefault="00CF20FB" w:rsidP="00CF20FB">
            <w:pPr>
              <w:tabs>
                <w:tab w:val="left" w:pos="930"/>
              </w:tabs>
            </w:pPr>
            <w:r w:rsidRPr="00DB0529">
              <w:t>Antrenörlük</w:t>
            </w:r>
          </w:p>
        </w:tc>
        <w:tc>
          <w:tcPr>
            <w:tcW w:w="2601" w:type="dxa"/>
            <w:vAlign w:val="center"/>
          </w:tcPr>
          <w:p w14:paraId="03152F91" w14:textId="795082BD" w:rsidR="00CF20FB" w:rsidRDefault="008D6BF8" w:rsidP="008D6BF8">
            <w:pPr>
              <w:jc w:val="center"/>
              <w:rPr>
                <w:b/>
              </w:rPr>
            </w:pPr>
            <w:r>
              <w:rPr>
                <w:b/>
              </w:rPr>
              <w:t>5</w:t>
            </w:r>
          </w:p>
        </w:tc>
      </w:tr>
      <w:tr w:rsidR="00CF20FB" w14:paraId="16BC069C" w14:textId="77777777" w:rsidTr="00CF20FB">
        <w:tc>
          <w:tcPr>
            <w:tcW w:w="3020" w:type="dxa"/>
            <w:vMerge w:val="restart"/>
            <w:vAlign w:val="center"/>
          </w:tcPr>
          <w:p w14:paraId="30CAE309" w14:textId="2C0D66EE" w:rsidR="00CF20FB" w:rsidRDefault="00CF20FB" w:rsidP="00CF20FB">
            <w:r>
              <w:t>Hemşirelik</w:t>
            </w:r>
          </w:p>
        </w:tc>
        <w:tc>
          <w:tcPr>
            <w:tcW w:w="3021" w:type="dxa"/>
            <w:vAlign w:val="center"/>
          </w:tcPr>
          <w:p w14:paraId="7274AA55" w14:textId="6A883A4D" w:rsidR="00CF20FB" w:rsidRDefault="00CF20FB" w:rsidP="00CF20FB">
            <w:pPr>
              <w:tabs>
                <w:tab w:val="left" w:pos="930"/>
              </w:tabs>
            </w:pPr>
            <w:r>
              <w:t>Beslenme ve Diyetetik</w:t>
            </w:r>
          </w:p>
        </w:tc>
        <w:tc>
          <w:tcPr>
            <w:tcW w:w="2601" w:type="dxa"/>
            <w:vAlign w:val="center"/>
          </w:tcPr>
          <w:p w14:paraId="00B76576" w14:textId="76639EF4" w:rsidR="00CF20FB" w:rsidRDefault="008D6BF8" w:rsidP="008D6BF8">
            <w:pPr>
              <w:jc w:val="center"/>
              <w:rPr>
                <w:b/>
              </w:rPr>
            </w:pPr>
            <w:r>
              <w:rPr>
                <w:b/>
              </w:rPr>
              <w:t>4</w:t>
            </w:r>
          </w:p>
        </w:tc>
      </w:tr>
      <w:tr w:rsidR="00CF20FB" w14:paraId="6B136B1D" w14:textId="77777777" w:rsidTr="00CF20FB">
        <w:tc>
          <w:tcPr>
            <w:tcW w:w="3020" w:type="dxa"/>
            <w:vMerge/>
            <w:vAlign w:val="center"/>
          </w:tcPr>
          <w:p w14:paraId="46563EA1" w14:textId="77777777" w:rsidR="00CF20FB" w:rsidRDefault="00CF20FB" w:rsidP="00CF20FB"/>
        </w:tc>
        <w:tc>
          <w:tcPr>
            <w:tcW w:w="3021" w:type="dxa"/>
            <w:vAlign w:val="center"/>
          </w:tcPr>
          <w:p w14:paraId="75AD6F0E" w14:textId="22BF33C6" w:rsidR="00CF20FB" w:rsidRDefault="00CF20FB" w:rsidP="00CF20FB">
            <w:pPr>
              <w:tabs>
                <w:tab w:val="left" w:pos="930"/>
              </w:tabs>
            </w:pPr>
            <w:r w:rsidRPr="00DB0529">
              <w:t>Ebelik</w:t>
            </w:r>
          </w:p>
        </w:tc>
        <w:tc>
          <w:tcPr>
            <w:tcW w:w="2601" w:type="dxa"/>
            <w:vAlign w:val="center"/>
          </w:tcPr>
          <w:p w14:paraId="198A560A" w14:textId="66D5DD37" w:rsidR="00CF20FB" w:rsidRDefault="008D6BF8" w:rsidP="008D6BF8">
            <w:pPr>
              <w:jc w:val="center"/>
              <w:rPr>
                <w:b/>
              </w:rPr>
            </w:pPr>
            <w:r>
              <w:rPr>
                <w:b/>
              </w:rPr>
              <w:t>4</w:t>
            </w:r>
          </w:p>
        </w:tc>
      </w:tr>
      <w:tr w:rsidR="00CF20FB" w14:paraId="797F70D1" w14:textId="77777777" w:rsidTr="00CF20FB">
        <w:tc>
          <w:tcPr>
            <w:tcW w:w="3020" w:type="dxa"/>
            <w:vMerge/>
            <w:vAlign w:val="center"/>
          </w:tcPr>
          <w:p w14:paraId="63011B30" w14:textId="77777777" w:rsidR="00CF20FB" w:rsidRDefault="00CF20FB" w:rsidP="00CF20FB"/>
        </w:tc>
        <w:tc>
          <w:tcPr>
            <w:tcW w:w="3021" w:type="dxa"/>
            <w:vAlign w:val="center"/>
          </w:tcPr>
          <w:p w14:paraId="3C7CF0C1" w14:textId="1C31F6E4" w:rsidR="00CF20FB" w:rsidRDefault="00CF20FB" w:rsidP="00CF20FB">
            <w:pPr>
              <w:tabs>
                <w:tab w:val="left" w:pos="930"/>
              </w:tabs>
            </w:pPr>
            <w:r w:rsidRPr="00DB0529">
              <w:t>Fizyoterapi ve Rehabilitasyon</w:t>
            </w:r>
          </w:p>
        </w:tc>
        <w:tc>
          <w:tcPr>
            <w:tcW w:w="2601" w:type="dxa"/>
            <w:vAlign w:val="center"/>
          </w:tcPr>
          <w:p w14:paraId="202D00AB" w14:textId="35947A72" w:rsidR="00CF20FB" w:rsidRDefault="008D6BF8" w:rsidP="008D6BF8">
            <w:pPr>
              <w:jc w:val="center"/>
              <w:rPr>
                <w:b/>
              </w:rPr>
            </w:pPr>
            <w:r>
              <w:rPr>
                <w:b/>
              </w:rPr>
              <w:t>4</w:t>
            </w:r>
          </w:p>
        </w:tc>
      </w:tr>
      <w:tr w:rsidR="00CF20FB" w14:paraId="3C923784" w14:textId="77777777" w:rsidTr="00CF20FB">
        <w:tc>
          <w:tcPr>
            <w:tcW w:w="3020" w:type="dxa"/>
            <w:vMerge/>
            <w:vAlign w:val="center"/>
          </w:tcPr>
          <w:p w14:paraId="2917F3D2" w14:textId="77777777" w:rsidR="00CF20FB" w:rsidRDefault="00CF20FB" w:rsidP="00CF20FB"/>
        </w:tc>
        <w:tc>
          <w:tcPr>
            <w:tcW w:w="3021" w:type="dxa"/>
            <w:vAlign w:val="center"/>
          </w:tcPr>
          <w:p w14:paraId="16F1765D" w14:textId="43D95900" w:rsidR="00CF20FB" w:rsidRDefault="00CF20FB" w:rsidP="00CF20FB">
            <w:pPr>
              <w:tabs>
                <w:tab w:val="left" w:pos="930"/>
              </w:tabs>
            </w:pPr>
            <w:r w:rsidRPr="00DB0529">
              <w:t>Antrenörlük</w:t>
            </w:r>
          </w:p>
        </w:tc>
        <w:tc>
          <w:tcPr>
            <w:tcW w:w="2601" w:type="dxa"/>
            <w:vAlign w:val="center"/>
          </w:tcPr>
          <w:p w14:paraId="485694AB" w14:textId="1C2A3DBC" w:rsidR="00CF20FB" w:rsidRDefault="008D6BF8" w:rsidP="008D6BF8">
            <w:pPr>
              <w:jc w:val="center"/>
              <w:rPr>
                <w:b/>
              </w:rPr>
            </w:pPr>
            <w:r>
              <w:rPr>
                <w:b/>
              </w:rPr>
              <w:t>4</w:t>
            </w:r>
          </w:p>
        </w:tc>
      </w:tr>
      <w:tr w:rsidR="00CF20FB" w14:paraId="7A5E84CC" w14:textId="77777777" w:rsidTr="00CF20FB">
        <w:tc>
          <w:tcPr>
            <w:tcW w:w="3020" w:type="dxa"/>
            <w:vMerge w:val="restart"/>
            <w:vAlign w:val="center"/>
          </w:tcPr>
          <w:p w14:paraId="5068A329" w14:textId="2E147901" w:rsidR="00CF20FB" w:rsidRDefault="00CF20FB" w:rsidP="00CF20FB">
            <w:r w:rsidRPr="00DB0529">
              <w:t>Ebelik</w:t>
            </w:r>
          </w:p>
        </w:tc>
        <w:tc>
          <w:tcPr>
            <w:tcW w:w="3021" w:type="dxa"/>
            <w:vAlign w:val="center"/>
          </w:tcPr>
          <w:p w14:paraId="59483E6D" w14:textId="359F5D46" w:rsidR="00CF20FB" w:rsidRDefault="00CF20FB" w:rsidP="00CF20FB">
            <w:pPr>
              <w:tabs>
                <w:tab w:val="left" w:pos="930"/>
              </w:tabs>
            </w:pPr>
            <w:r>
              <w:t xml:space="preserve">Beslenme ve Diyetetik </w:t>
            </w:r>
          </w:p>
        </w:tc>
        <w:tc>
          <w:tcPr>
            <w:tcW w:w="2601" w:type="dxa"/>
            <w:vAlign w:val="center"/>
          </w:tcPr>
          <w:p w14:paraId="438FAFF8" w14:textId="1B8F125E" w:rsidR="00CF20FB" w:rsidRDefault="008D6BF8" w:rsidP="008D6BF8">
            <w:pPr>
              <w:jc w:val="center"/>
              <w:rPr>
                <w:b/>
              </w:rPr>
            </w:pPr>
            <w:r>
              <w:rPr>
                <w:b/>
              </w:rPr>
              <w:t>4</w:t>
            </w:r>
          </w:p>
        </w:tc>
      </w:tr>
      <w:tr w:rsidR="00CF20FB" w14:paraId="52011F8D" w14:textId="77777777" w:rsidTr="00CF20FB">
        <w:tc>
          <w:tcPr>
            <w:tcW w:w="3020" w:type="dxa"/>
            <w:vMerge/>
            <w:vAlign w:val="center"/>
          </w:tcPr>
          <w:p w14:paraId="6A095FE0" w14:textId="77777777" w:rsidR="00CF20FB" w:rsidRDefault="00CF20FB" w:rsidP="00CF20FB"/>
        </w:tc>
        <w:tc>
          <w:tcPr>
            <w:tcW w:w="3021" w:type="dxa"/>
            <w:vAlign w:val="center"/>
          </w:tcPr>
          <w:p w14:paraId="04AFFE54" w14:textId="7C74E83D" w:rsidR="00CF20FB" w:rsidRDefault="00CF20FB" w:rsidP="00CF20FB">
            <w:pPr>
              <w:tabs>
                <w:tab w:val="left" w:pos="930"/>
              </w:tabs>
            </w:pPr>
            <w:r w:rsidRPr="00DB0529">
              <w:t>Fizyoterapi ve Rehabilitasyon</w:t>
            </w:r>
          </w:p>
        </w:tc>
        <w:tc>
          <w:tcPr>
            <w:tcW w:w="2601" w:type="dxa"/>
            <w:vAlign w:val="center"/>
          </w:tcPr>
          <w:p w14:paraId="6EBC89D8" w14:textId="5AC0550C" w:rsidR="00CF20FB" w:rsidRDefault="008D6BF8" w:rsidP="008D6BF8">
            <w:pPr>
              <w:jc w:val="center"/>
              <w:rPr>
                <w:b/>
              </w:rPr>
            </w:pPr>
            <w:r>
              <w:rPr>
                <w:b/>
              </w:rPr>
              <w:t>4</w:t>
            </w:r>
          </w:p>
        </w:tc>
      </w:tr>
      <w:tr w:rsidR="00CF20FB" w14:paraId="078E5CD4" w14:textId="77777777" w:rsidTr="00CF20FB">
        <w:tc>
          <w:tcPr>
            <w:tcW w:w="3020" w:type="dxa"/>
            <w:vMerge/>
            <w:vAlign w:val="center"/>
          </w:tcPr>
          <w:p w14:paraId="10243646" w14:textId="77777777" w:rsidR="00CF20FB" w:rsidRDefault="00CF20FB" w:rsidP="00CF20FB"/>
        </w:tc>
        <w:tc>
          <w:tcPr>
            <w:tcW w:w="3021" w:type="dxa"/>
            <w:vAlign w:val="center"/>
          </w:tcPr>
          <w:p w14:paraId="5842CAEF" w14:textId="2BFE56C9" w:rsidR="00CF20FB" w:rsidRDefault="00CF20FB" w:rsidP="00CF20FB">
            <w:pPr>
              <w:tabs>
                <w:tab w:val="left" w:pos="930"/>
              </w:tabs>
            </w:pPr>
            <w:r w:rsidRPr="00DB0529">
              <w:t>Antrenörlük</w:t>
            </w:r>
          </w:p>
        </w:tc>
        <w:tc>
          <w:tcPr>
            <w:tcW w:w="2601" w:type="dxa"/>
            <w:vAlign w:val="center"/>
          </w:tcPr>
          <w:p w14:paraId="157012CF" w14:textId="1F8B9058" w:rsidR="00CF20FB" w:rsidRDefault="008D6BF8" w:rsidP="008D6BF8">
            <w:pPr>
              <w:jc w:val="center"/>
              <w:rPr>
                <w:b/>
              </w:rPr>
            </w:pPr>
            <w:r>
              <w:rPr>
                <w:b/>
              </w:rPr>
              <w:t>4</w:t>
            </w:r>
          </w:p>
        </w:tc>
      </w:tr>
      <w:tr w:rsidR="00CF20FB" w14:paraId="75B7B474" w14:textId="77777777" w:rsidTr="00AD0D04">
        <w:tc>
          <w:tcPr>
            <w:tcW w:w="8642" w:type="dxa"/>
            <w:gridSpan w:val="3"/>
            <w:vAlign w:val="center"/>
          </w:tcPr>
          <w:p w14:paraId="2FAC07E5" w14:textId="106BCF04" w:rsidR="00CF20FB" w:rsidRDefault="00CF20FB" w:rsidP="008D6BF8">
            <w:pPr>
              <w:jc w:val="center"/>
              <w:rPr>
                <w:b/>
              </w:rPr>
            </w:pPr>
            <w:r w:rsidRPr="00CF20FB">
              <w:rPr>
                <w:b/>
              </w:rPr>
              <w:t>SPOR BİLİMLERİ FAKÜLTESİ</w:t>
            </w:r>
          </w:p>
        </w:tc>
      </w:tr>
      <w:tr w:rsidR="00CF20FB" w14:paraId="0DA1E260" w14:textId="77777777" w:rsidTr="00CF20FB">
        <w:tc>
          <w:tcPr>
            <w:tcW w:w="3020" w:type="dxa"/>
            <w:vAlign w:val="center"/>
          </w:tcPr>
          <w:p w14:paraId="2392C54C" w14:textId="39E2F8E4" w:rsidR="00CF20FB" w:rsidRDefault="00CF20FB" w:rsidP="00CF20FB">
            <w:r w:rsidRPr="00CF20FB">
              <w:t>Antrenörlük</w:t>
            </w:r>
          </w:p>
        </w:tc>
        <w:tc>
          <w:tcPr>
            <w:tcW w:w="3021" w:type="dxa"/>
            <w:vAlign w:val="center"/>
          </w:tcPr>
          <w:p w14:paraId="50A7B186" w14:textId="208F4CD0" w:rsidR="00CF20FB" w:rsidRDefault="00CF20FB" w:rsidP="00CF20FB">
            <w:pPr>
              <w:tabs>
                <w:tab w:val="left" w:pos="930"/>
              </w:tabs>
            </w:pPr>
            <w:r>
              <w:t xml:space="preserve">Beslenme ve Diyetetik </w:t>
            </w:r>
          </w:p>
        </w:tc>
        <w:tc>
          <w:tcPr>
            <w:tcW w:w="2601" w:type="dxa"/>
            <w:vAlign w:val="center"/>
          </w:tcPr>
          <w:p w14:paraId="4C52555E" w14:textId="482D316C" w:rsidR="00CF20FB" w:rsidRDefault="008D6BF8" w:rsidP="008D6BF8">
            <w:pPr>
              <w:jc w:val="center"/>
              <w:rPr>
                <w:b/>
              </w:rPr>
            </w:pPr>
            <w:r>
              <w:rPr>
                <w:b/>
              </w:rPr>
              <w:t>3</w:t>
            </w:r>
          </w:p>
        </w:tc>
      </w:tr>
      <w:tr w:rsidR="00CF20FB" w14:paraId="3F3C976C" w14:textId="77777777" w:rsidTr="00CF20FB">
        <w:tc>
          <w:tcPr>
            <w:tcW w:w="3020" w:type="dxa"/>
            <w:vAlign w:val="center"/>
          </w:tcPr>
          <w:p w14:paraId="6BD10EA5" w14:textId="77777777" w:rsidR="00CF20FB" w:rsidRPr="00CF20FB" w:rsidRDefault="00CF20FB" w:rsidP="00CF20FB"/>
        </w:tc>
        <w:tc>
          <w:tcPr>
            <w:tcW w:w="3021" w:type="dxa"/>
            <w:vAlign w:val="center"/>
          </w:tcPr>
          <w:p w14:paraId="4E2BBFFF" w14:textId="34828741" w:rsidR="00CF20FB" w:rsidRPr="00DB0529" w:rsidRDefault="00CF20FB" w:rsidP="00CF20FB">
            <w:pPr>
              <w:tabs>
                <w:tab w:val="left" w:pos="930"/>
              </w:tabs>
            </w:pPr>
            <w:r w:rsidRPr="00DB0529">
              <w:t>Fizyoterapi ve Rehabilitasyon</w:t>
            </w:r>
          </w:p>
        </w:tc>
        <w:tc>
          <w:tcPr>
            <w:tcW w:w="2601" w:type="dxa"/>
            <w:vAlign w:val="center"/>
          </w:tcPr>
          <w:p w14:paraId="7F717904" w14:textId="08CDD195" w:rsidR="00CF20FB" w:rsidRDefault="008D6BF8" w:rsidP="008D6BF8">
            <w:pPr>
              <w:jc w:val="center"/>
              <w:rPr>
                <w:b/>
              </w:rPr>
            </w:pPr>
            <w:r>
              <w:rPr>
                <w:b/>
              </w:rPr>
              <w:t>3</w:t>
            </w:r>
          </w:p>
        </w:tc>
      </w:tr>
    </w:tbl>
    <w:p w14:paraId="59414F17" w14:textId="77777777" w:rsidR="0047614E" w:rsidRDefault="0047614E" w:rsidP="0047614E"/>
    <w:p w14:paraId="07811622" w14:textId="115A78CC" w:rsidR="0047614E" w:rsidRDefault="0047614E" w:rsidP="0047614E"/>
    <w:p w14:paraId="7E3ACB3F" w14:textId="77777777" w:rsidR="0047614E" w:rsidRDefault="0047614E" w:rsidP="0047614E"/>
    <w:p w14:paraId="436CBDE1" w14:textId="77777777" w:rsidR="003627AE" w:rsidRDefault="003627AE" w:rsidP="0047614E">
      <w:pPr>
        <w:rPr>
          <w:b/>
        </w:rPr>
      </w:pPr>
    </w:p>
    <w:p w14:paraId="41646453" w14:textId="1FE4983F" w:rsidR="0047614E" w:rsidRPr="008A6AC2" w:rsidRDefault="003627AE" w:rsidP="0047614E">
      <w:pPr>
        <w:rPr>
          <w:b/>
        </w:rPr>
      </w:pPr>
      <w:r w:rsidRPr="008A6AC2">
        <w:rPr>
          <w:b/>
        </w:rPr>
        <w:lastRenderedPageBreak/>
        <w:t>KAYIT İÇİN GEREKLİ BELGELER:</w:t>
      </w:r>
    </w:p>
    <w:p w14:paraId="463DC6AD" w14:textId="585D994D" w:rsidR="0047614E" w:rsidRDefault="0047614E" w:rsidP="0047614E">
      <w:r>
        <w:t>Başvurular Online alınacak olup, evraklar kesin kayıt sırasında alınacaktır.</w:t>
      </w:r>
    </w:p>
    <w:p w14:paraId="4AFBC5B2" w14:textId="77777777" w:rsidR="0047614E" w:rsidRDefault="0047614E" w:rsidP="0047614E">
      <w:r>
        <w:t>Kimlik Fotokopisi</w:t>
      </w:r>
    </w:p>
    <w:p w14:paraId="37DC1841" w14:textId="77777777" w:rsidR="0047614E" w:rsidRDefault="0047614E" w:rsidP="0047614E">
      <w:r>
        <w:t>Not Dökümü (Transkript)</w:t>
      </w:r>
    </w:p>
    <w:p w14:paraId="119B403F" w14:textId="77777777" w:rsidR="0047614E" w:rsidRDefault="0047614E" w:rsidP="0047614E">
      <w:r>
        <w:t>ÖSYS yerleştirme ve sonuç belgesi</w:t>
      </w:r>
    </w:p>
    <w:p w14:paraId="0BFC6112" w14:textId="77777777" w:rsidR="0047614E" w:rsidRDefault="0047614E" w:rsidP="0047614E">
      <w:r>
        <w:t>İlk %20’lik dilime girdiğine dair belge (Öğrenci İşleri Koordinatörlüğü tarafından verilecektir.)</w:t>
      </w:r>
    </w:p>
    <w:p w14:paraId="5360CFB4" w14:textId="776F910F" w:rsidR="0047614E" w:rsidRPr="008A6AC2" w:rsidRDefault="003627AE" w:rsidP="0047614E">
      <w:pPr>
        <w:rPr>
          <w:b/>
        </w:rPr>
      </w:pPr>
      <w:r w:rsidRPr="008A6AC2">
        <w:rPr>
          <w:b/>
        </w:rPr>
        <w:t>ONLİNE BAŞVURU:</w:t>
      </w:r>
    </w:p>
    <w:p w14:paraId="0510AEBD" w14:textId="0E1CE5D6" w:rsidR="0047614E" w:rsidRDefault="0047614E" w:rsidP="0047614E">
      <w:r>
        <w:t>Öğrenci Bilgi Sisteminden “Başvuru İşlemleri” menüsünden “Çap Başvuru”, “</w:t>
      </w:r>
      <w:proofErr w:type="spellStart"/>
      <w:r>
        <w:t>Yandal</w:t>
      </w:r>
      <w:proofErr w:type="spellEnd"/>
      <w:r>
        <w:t xml:space="preserve"> Başvuru” olarak ayrı ayrı başvurular yapılacaktır.</w:t>
      </w:r>
      <w:bookmarkStart w:id="0" w:name="_GoBack"/>
      <w:bookmarkEnd w:id="0"/>
    </w:p>
    <w:p w14:paraId="2C381EB7" w14:textId="20F678CE" w:rsidR="0047614E" w:rsidRPr="003627AE" w:rsidRDefault="0047614E" w:rsidP="008A6AC2">
      <w:pPr>
        <w:jc w:val="both"/>
        <w:rPr>
          <w:b/>
        </w:rPr>
      </w:pPr>
      <w:r w:rsidRPr="003627AE">
        <w:rPr>
          <w:b/>
        </w:rPr>
        <w:t>PROGRAMA BAŞVURU VE KABUL KOŞULLARI:</w:t>
      </w:r>
    </w:p>
    <w:p w14:paraId="7AE11CA1" w14:textId="2A852BF6" w:rsidR="0047614E" w:rsidRDefault="0047614E" w:rsidP="008A6AC2">
      <w:pPr>
        <w:jc w:val="both"/>
      </w:pPr>
      <w:r>
        <w:t xml:space="preserve">Üniversitemize Çift Ana Dal başvuruları 24 Nisan 2010 Tarih ve 27561 sayılı </w:t>
      </w:r>
      <w:proofErr w:type="gramStart"/>
      <w:r>
        <w:t>Resmi</w:t>
      </w:r>
      <w:proofErr w:type="gramEnd"/>
      <w:r>
        <w:t xml:space="preserve"> Gazetede yayımlanan Yükseköğretim Kurumlarında </w:t>
      </w:r>
      <w:proofErr w:type="spellStart"/>
      <w:r>
        <w:t>Önlisans</w:t>
      </w:r>
      <w:proofErr w:type="spellEnd"/>
      <w:r>
        <w:t xml:space="preserve"> ve Lisans Düzeyindeki Programlar Arasında Geçiş, Çift Ana Dal, Yan Dal ile Kurumlar Arası Kredi Transferi Yapılması Esaslarına İlişkin Yönetmelik ve Üniversitemiz Çift Ana Dal ve Yan Dal Programı Yönergesi hükümleri uyarınca yapılmaktadır.</w:t>
      </w:r>
    </w:p>
    <w:p w14:paraId="0C7860E9" w14:textId="51F44DE3" w:rsidR="0047614E" w:rsidRDefault="0047614E" w:rsidP="008A6AC2">
      <w:pPr>
        <w:jc w:val="both"/>
      </w:pPr>
      <w:r>
        <w:t>(2) Öğrencinin başvurduğu yarıyıla kadar aldığı ana dal programındaki tüm kredili derslerini başarıyla tamamlamış olması gerekir.</w:t>
      </w:r>
    </w:p>
    <w:p w14:paraId="57C4CAF5" w14:textId="245CEF48" w:rsidR="0047614E" w:rsidRDefault="0047614E" w:rsidP="008A6AC2">
      <w:pPr>
        <w:jc w:val="both"/>
      </w:pPr>
      <w:r>
        <w:t>(3) Öğrenci aynı anda birden fazla yan dal programına kayıt yaptıramaz.</w:t>
      </w:r>
    </w:p>
    <w:p w14:paraId="408681DB" w14:textId="1C5473A0" w:rsidR="0047614E" w:rsidRDefault="0047614E" w:rsidP="008A6AC2">
      <w:pPr>
        <w:jc w:val="both"/>
      </w:pPr>
      <w:r>
        <w:t xml:space="preserve">(4) Öğrenci yan dal için başvurduğu programa çift ana dal başvurusunda, çift ana dal için başvurduğu programa ise yan dal başvurusunda bulunamaz. (5) Öğrenci yan dal programına, ana dal lisans diploma programında en erken üçüncü yarıyılın başında, en geç ise altıncı yarıyılın başında başvurabilir. (6) Öğrencinin başvuru sırasında ana dal programındaki </w:t>
      </w:r>
      <w:proofErr w:type="spellStart"/>
      <w:r>
        <w:t>GNO’sunun</w:t>
      </w:r>
      <w:proofErr w:type="spellEnd"/>
      <w:r>
        <w:t xml:space="preserve"> 4,00 üzerinden en az 2,50 olması gerekir.</w:t>
      </w:r>
    </w:p>
    <w:p w14:paraId="75FF18F8" w14:textId="6EE48C20" w:rsidR="0047614E" w:rsidRDefault="0047614E" w:rsidP="008A6AC2">
      <w:pPr>
        <w:jc w:val="both"/>
      </w:pPr>
      <w:r>
        <w:t>(7) Kurumlar arası yatay geçiş veya dikey geçiş ile Lokman Hekim Üniversitesi lisans diploma programlarına kayıt yaptıran öğrencilerin yan dal programlarına başvurabilmesi için, kayıt yaptırdıkları programda en az bir yarıyıl öğrenim görmeleri zorunludur.</w:t>
      </w:r>
    </w:p>
    <w:p w14:paraId="402B9542" w14:textId="63FD74F4" w:rsidR="0024545F" w:rsidRDefault="0047614E" w:rsidP="008A6AC2">
      <w:pPr>
        <w:jc w:val="both"/>
      </w:pPr>
      <w:r>
        <w:t>Lokman Hekim Üniversitesi Çift Ana Dal – Yan Dal Yönergesi için lütfen tıklayınız.</w:t>
      </w:r>
    </w:p>
    <w:p w14:paraId="0D7CA0B1" w14:textId="77777777" w:rsidR="003627AE" w:rsidRDefault="003627AE" w:rsidP="008A6AC2">
      <w:pPr>
        <w:jc w:val="both"/>
      </w:pPr>
    </w:p>
    <w:p w14:paraId="676A323C" w14:textId="77777777" w:rsidR="003627AE" w:rsidRPr="003627AE" w:rsidRDefault="003627AE" w:rsidP="003627AE">
      <w:pPr>
        <w:spacing w:after="0" w:line="305" w:lineRule="atLeast"/>
        <w:ind w:firstLine="567"/>
        <w:jc w:val="center"/>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t>YÜKSEKÖĞRETİM KURUMLARINDA ÖNLİSANS VE LİSANS DÜZEYİNDEKİ PROGRAMLAR ARASINDA GEÇİŞ, ÇİFT ANADAL, YAN DAL İLE KURUMLAR ARASI KREDİ TRANSFERİ YAPILMASI ESASLARINA İLİŞKİN YÖNETMELİK</w:t>
      </w:r>
    </w:p>
    <w:p w14:paraId="14B61295" w14:textId="1954C45A" w:rsidR="003627AE" w:rsidRPr="003627AE" w:rsidRDefault="003627AE" w:rsidP="003627AE">
      <w:pPr>
        <w:spacing w:after="0" w:line="305" w:lineRule="atLeast"/>
        <w:ind w:firstLine="567"/>
        <w:jc w:val="both"/>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t> </w:t>
      </w:r>
    </w:p>
    <w:p w14:paraId="4F75D1E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2D2C06">
        <w:rPr>
          <w:rFonts w:ascii="Calibri" w:eastAsia="Times New Roman" w:hAnsi="Calibri" w:cs="Calibri"/>
          <w:b/>
          <w:bCs/>
          <w:color w:val="000000"/>
          <w:lang w:eastAsia="tr-TR"/>
        </w:rPr>
        <w:t>Yandal</w:t>
      </w:r>
      <w:proofErr w:type="spellEnd"/>
      <w:r w:rsidRPr="002D2C06">
        <w:rPr>
          <w:rFonts w:ascii="Calibri" w:eastAsia="Times New Roman" w:hAnsi="Calibri" w:cs="Calibri"/>
          <w:b/>
          <w:bCs/>
          <w:color w:val="000000"/>
          <w:lang w:eastAsia="tr-TR"/>
        </w:rPr>
        <w:t xml:space="preserve"> programı</w:t>
      </w:r>
    </w:p>
    <w:p w14:paraId="760382A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18</w:t>
      </w:r>
      <w:r w:rsidRPr="002D2C06">
        <w:rPr>
          <w:rFonts w:ascii="Calibri" w:eastAsia="Times New Roman" w:hAnsi="Calibri" w:cs="Calibri"/>
          <w:color w:val="000000"/>
          <w:lang w:eastAsia="tr-TR"/>
        </w:rPr>
        <w:t xml:space="preserve"> – (1) Yükseköğretim kurumları esaslarını ve başvuru koşullarını ilgili yönetim kurullarının teklifi ve senatolarının onayı ile belirleyerek,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 düzenleyebilir.</w:t>
      </w:r>
    </w:p>
    <w:p w14:paraId="7FB94AA3"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 tamamlayanlara eğitim aldıkları alanda sadece başarı belgesi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sertifikası) düzenlenir. Bu belgeler diploma yerine geçmez.</w:t>
      </w:r>
    </w:p>
    <w:p w14:paraId="0271521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programlarının kontenjanları, ilgili programın açılmasına karar veren yönetim kurulu tarafından belirlenir.</w:t>
      </w:r>
    </w:p>
    <w:p w14:paraId="506808F6"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lastRenderedPageBreak/>
        <w:t>(4) Başvurular, o programın yürütüldüğü ilgili yönetim kurulları tarafından değerlendirilir.</w:t>
      </w:r>
    </w:p>
    <w:p w14:paraId="422CAAD3"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Başvuru süresi</w:t>
      </w:r>
    </w:p>
    <w:p w14:paraId="46A228E2"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19</w:t>
      </w:r>
      <w:r w:rsidRPr="002D2C06">
        <w:rPr>
          <w:rFonts w:ascii="Calibri" w:eastAsia="Times New Roman" w:hAnsi="Calibri" w:cs="Calibri"/>
          <w:color w:val="000000"/>
          <w:lang w:eastAsia="tr-TR"/>
        </w:rPr>
        <w:t xml:space="preserve"> – (1)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lisans programının en erken üçüncü, en geç altıncı yarıyılın başında başvurabilir.</w:t>
      </w:r>
    </w:p>
    <w:p w14:paraId="560743D6"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başvurduğu yarıyıla kadar aldığı lisans programındaki tüm kredili dersleri başarıyla tamamlamış olan öğrenciler başvurabilir.</w:t>
      </w:r>
    </w:p>
    <w:p w14:paraId="6FC24B7F"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Öğrencinin başvuru sırasında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genel not ortalamasının en az 100 üzerinden 65 olması gerekir.</w:t>
      </w:r>
    </w:p>
    <w:p w14:paraId="0BD7306A"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(4)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Ek:RG</w:t>
      </w:r>
      <w:proofErr w:type="gramEnd"/>
      <w:r w:rsidRPr="002D2C06">
        <w:rPr>
          <w:rFonts w:ascii="Calibri" w:eastAsia="Times New Roman" w:hAnsi="Calibri" w:cs="Calibri"/>
          <w:b/>
          <w:bCs/>
          <w:color w:val="000000"/>
          <w:lang w:eastAsia="tr-TR"/>
        </w:rPr>
        <w:t>-16/7/2023-32250)</w:t>
      </w:r>
      <w:r w:rsidRPr="002D2C06">
        <w:rPr>
          <w:rFonts w:ascii="Calibri" w:eastAsia="Times New Roman" w:hAnsi="Calibri" w:cs="Calibri"/>
          <w:color w:val="000000"/>
          <w:lang w:eastAsia="tr-TR"/>
        </w:rPr>
        <w:t> Yükseköğretim Kurulu tarafından belirlenen diploma programlarına kaydolan öğrenciler, talepte bulunmaları halinde yine Yükseköğretim Kurulu tarafından belirlenecek programlarda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eğitimi yapabilir. Bu programlar arasında yapılacak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 ve öğretiminde birinci, ikinci ve üçüncü fıkralarda yer alan kısıtlamalar uygulanmaz.</w:t>
      </w:r>
    </w:p>
    <w:p w14:paraId="59690DED"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Krediler</w:t>
      </w:r>
    </w:p>
    <w:p w14:paraId="2E481883" w14:textId="2647CDD9"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20</w:t>
      </w:r>
      <w:r w:rsidRPr="002D2C06">
        <w:rPr>
          <w:rFonts w:ascii="Calibri" w:eastAsia="Times New Roman" w:hAnsi="Calibri" w:cs="Calibri"/>
          <w:color w:val="000000"/>
          <w:lang w:eastAsia="tr-TR"/>
        </w:rPr>
        <w:t xml:space="preserve"> – (1)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başvurusu kabul edilen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 kapsamında, senato kararı ile belirlenmiş olan dersleri almak ve bu dersleri başarmak zorundadır.  Bu dersler ilgili bölümler arasında kararlaştırılır, ilgili fakülte kurullarının ve üniversite senatosunun onayına sunulur.</w:t>
      </w:r>
    </w:p>
    <w:p w14:paraId="1EE12425"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(2)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-2/5/2014-28988)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devam edebilmesi için öğrencinin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not ortalamasının en az 100 üzerinden 60 olması şarttır. Bu şartı sağlayamayan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kaydı silinir. Öğrencinin başarılı olduğu ve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programına sayılmayan dersler, genel not ortalamasına dahil edilmeksizin transkript ve diploma ekinde yer alır.</w:t>
      </w:r>
    </w:p>
    <w:p w14:paraId="3E346F04"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(3)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-18/3/2016-29657)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programından mezuniyet hakkını elde eden ancak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programını bitiremeyen öğrencilere ilgili yönetim kurullarının kararı ile en fazla iki yarıyıl ek süre tanınır.</w:t>
      </w:r>
    </w:p>
    <w:p w14:paraId="7C93C28B"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Mezuniyet</w:t>
      </w:r>
    </w:p>
    <w:p w14:paraId="4B9B4362"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21</w:t>
      </w:r>
      <w:r w:rsidRPr="002D2C06">
        <w:rPr>
          <w:rFonts w:ascii="Calibri" w:eastAsia="Times New Roman" w:hAnsi="Calibri" w:cs="Calibri"/>
          <w:color w:val="000000"/>
          <w:lang w:eastAsia="tr-TR"/>
        </w:rPr>
        <w:t xml:space="preserve"> – (1)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programındaki başarı durumu,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mezuniyetini etkilemez.</w:t>
      </w:r>
    </w:p>
    <w:p w14:paraId="1E74EE3B"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öğrencisi, öğrenim sürecinin herhangi bir yarıyılında programı kendi isteğiyle bırakabilir.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kayıt sildiren öğrenci, aynı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tekrar kayıt yaptıramaz.</w:t>
      </w:r>
    </w:p>
    <w:p w14:paraId="06E408E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iki yarıyıl üst üste ders almayan öğrencinin bu programdan kaydı silinir.</w:t>
      </w:r>
    </w:p>
    <w:p w14:paraId="75374E7A"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(4)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çıkarılan öğrencilerin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 almış oldukları derslerin ne şekilde değerlendirileceği, senato tarafından belirlenir.</w:t>
      </w:r>
    </w:p>
    <w:p w14:paraId="65CA8B1D"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(5) Senato kararı ile,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programlarına ilişkin bu Yönetmelikte belirtilenlere ilave olarak yeni koşullar getirilebilir öngörülen asgari başarı notları yükseltilebilir.</w:t>
      </w:r>
    </w:p>
    <w:p w14:paraId="387D0424" w14:textId="77777777" w:rsidR="002D2C06" w:rsidRDefault="002D2C06" w:rsidP="008A6AC2">
      <w:pPr>
        <w:jc w:val="both"/>
      </w:pPr>
    </w:p>
    <w:sectPr w:rsidR="002D2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EC"/>
    <w:rsid w:val="00090AEC"/>
    <w:rsid w:val="0024545F"/>
    <w:rsid w:val="002D2C06"/>
    <w:rsid w:val="003627AE"/>
    <w:rsid w:val="003E4641"/>
    <w:rsid w:val="0047614E"/>
    <w:rsid w:val="008A6AC2"/>
    <w:rsid w:val="008D6BF8"/>
    <w:rsid w:val="00CF2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9B8"/>
  <w15:chartTrackingRefBased/>
  <w15:docId w15:val="{7B3DA168-B6A1-4FBC-97CE-0464729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6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8863">
      <w:bodyDiv w:val="1"/>
      <w:marLeft w:val="0"/>
      <w:marRight w:val="0"/>
      <w:marTop w:val="0"/>
      <w:marBottom w:val="0"/>
      <w:divBdr>
        <w:top w:val="none" w:sz="0" w:space="0" w:color="auto"/>
        <w:left w:val="none" w:sz="0" w:space="0" w:color="auto"/>
        <w:bottom w:val="none" w:sz="0" w:space="0" w:color="auto"/>
        <w:right w:val="none" w:sz="0" w:space="0" w:color="auto"/>
      </w:divBdr>
    </w:div>
    <w:div w:id="638613217">
      <w:bodyDiv w:val="1"/>
      <w:marLeft w:val="0"/>
      <w:marRight w:val="0"/>
      <w:marTop w:val="0"/>
      <w:marBottom w:val="0"/>
      <w:divBdr>
        <w:top w:val="none" w:sz="0" w:space="0" w:color="auto"/>
        <w:left w:val="none" w:sz="0" w:space="0" w:color="auto"/>
        <w:bottom w:val="none" w:sz="0" w:space="0" w:color="auto"/>
        <w:right w:val="none" w:sz="0" w:space="0" w:color="auto"/>
      </w:divBdr>
    </w:div>
    <w:div w:id="1535268357">
      <w:bodyDiv w:val="1"/>
      <w:marLeft w:val="0"/>
      <w:marRight w:val="0"/>
      <w:marTop w:val="0"/>
      <w:marBottom w:val="0"/>
      <w:divBdr>
        <w:top w:val="none" w:sz="0" w:space="0" w:color="auto"/>
        <w:left w:val="none" w:sz="0" w:space="0" w:color="auto"/>
        <w:bottom w:val="none" w:sz="0" w:space="0" w:color="auto"/>
        <w:right w:val="none" w:sz="0" w:space="0" w:color="auto"/>
      </w:divBdr>
    </w:div>
    <w:div w:id="1973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912</Words>
  <Characters>5204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YARDIMCI AKARSU</dc:creator>
  <cp:keywords/>
  <dc:description/>
  <cp:lastModifiedBy>Ezgi YARDIMCI AKARSU</cp:lastModifiedBy>
  <cp:revision>4</cp:revision>
  <dcterms:created xsi:type="dcterms:W3CDTF">2023-08-18T05:43:00Z</dcterms:created>
  <dcterms:modified xsi:type="dcterms:W3CDTF">2023-08-18T06:55:00Z</dcterms:modified>
</cp:coreProperties>
</file>