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96404" w14:textId="5F0C12EA" w:rsidR="00E561B5" w:rsidRPr="00E561B5" w:rsidRDefault="00522D67" w:rsidP="00522D67">
      <w:pPr>
        <w:spacing w:after="0" w:line="240" w:lineRule="auto"/>
        <w:rPr>
          <w:b/>
        </w:rPr>
      </w:pPr>
      <w:r>
        <w:rPr>
          <w:b/>
        </w:rPr>
        <w:t xml:space="preserve">                                                                                       </w:t>
      </w:r>
      <w:r w:rsidR="00E561B5" w:rsidRPr="00E561B5">
        <w:rPr>
          <w:b/>
        </w:rPr>
        <w:t>T.C.</w:t>
      </w:r>
    </w:p>
    <w:p w14:paraId="027EAEB8" w14:textId="77777777" w:rsidR="00E561B5" w:rsidRPr="00E561B5" w:rsidRDefault="00E561B5" w:rsidP="00E561B5">
      <w:pPr>
        <w:spacing w:after="0" w:line="240" w:lineRule="auto"/>
        <w:jc w:val="center"/>
        <w:rPr>
          <w:b/>
        </w:rPr>
      </w:pPr>
    </w:p>
    <w:p w14:paraId="51018456" w14:textId="77777777" w:rsidR="00E561B5" w:rsidRPr="00E561B5" w:rsidRDefault="00E561B5" w:rsidP="00E561B5">
      <w:pPr>
        <w:spacing w:after="0" w:line="240" w:lineRule="auto"/>
        <w:jc w:val="center"/>
        <w:rPr>
          <w:b/>
        </w:rPr>
      </w:pPr>
      <w:r w:rsidRPr="00E561B5">
        <w:rPr>
          <w:b/>
        </w:rPr>
        <w:t>LOKMAN HEKİM ÜNİVERSİTESİ</w:t>
      </w:r>
    </w:p>
    <w:p w14:paraId="423EB9A0" w14:textId="77777777" w:rsidR="00E561B5" w:rsidRPr="00E561B5" w:rsidRDefault="00E561B5" w:rsidP="00E561B5">
      <w:pPr>
        <w:spacing w:after="0" w:line="240" w:lineRule="auto"/>
        <w:jc w:val="center"/>
        <w:rPr>
          <w:b/>
        </w:rPr>
      </w:pPr>
    </w:p>
    <w:p w14:paraId="7B640C8F" w14:textId="2D835397" w:rsidR="00E561B5" w:rsidRPr="00E561B5" w:rsidRDefault="00E561B5" w:rsidP="00E561B5">
      <w:pPr>
        <w:spacing w:after="0" w:line="240" w:lineRule="auto"/>
        <w:jc w:val="center"/>
        <w:rPr>
          <w:b/>
        </w:rPr>
      </w:pPr>
      <w:r w:rsidRPr="00E561B5">
        <w:rPr>
          <w:b/>
        </w:rPr>
        <w:t>202</w:t>
      </w:r>
      <w:r>
        <w:rPr>
          <w:b/>
        </w:rPr>
        <w:t>3</w:t>
      </w:r>
      <w:r w:rsidRPr="00E561B5">
        <w:rPr>
          <w:b/>
        </w:rPr>
        <w:t>-202</w:t>
      </w:r>
      <w:r>
        <w:rPr>
          <w:b/>
        </w:rPr>
        <w:t>4</w:t>
      </w:r>
      <w:r w:rsidRPr="00E561B5">
        <w:rPr>
          <w:b/>
        </w:rPr>
        <w:t xml:space="preserve"> EĞİTİM-ÖĞRETİM YILI GÜZ YARIYILI ÇİFT ANADAL KONTENJAN VE BAŞVURU TAKVİMİ</w:t>
      </w:r>
    </w:p>
    <w:p w14:paraId="4842B732" w14:textId="77777777" w:rsidR="00E561B5" w:rsidRPr="00E561B5" w:rsidRDefault="00E561B5" w:rsidP="00E561B5">
      <w:pPr>
        <w:spacing w:after="0" w:line="240" w:lineRule="auto"/>
        <w:jc w:val="center"/>
        <w:rPr>
          <w:b/>
        </w:rPr>
      </w:pPr>
    </w:p>
    <w:p w14:paraId="4F91D75B" w14:textId="1D5C2E77" w:rsidR="0047614E" w:rsidRDefault="00E561B5" w:rsidP="00E561B5">
      <w:pPr>
        <w:spacing w:after="0" w:line="240" w:lineRule="auto"/>
        <w:jc w:val="center"/>
      </w:pPr>
      <w:r w:rsidRPr="00E561B5">
        <w:rPr>
          <w:b/>
        </w:rPr>
        <w:t>202</w:t>
      </w:r>
      <w:r>
        <w:rPr>
          <w:b/>
        </w:rPr>
        <w:t>3</w:t>
      </w:r>
      <w:r w:rsidRPr="00E561B5">
        <w:rPr>
          <w:b/>
        </w:rPr>
        <w:t>-202</w:t>
      </w:r>
      <w:r>
        <w:rPr>
          <w:b/>
        </w:rPr>
        <w:t>4</w:t>
      </w:r>
      <w:r w:rsidRPr="00E561B5">
        <w:rPr>
          <w:b/>
        </w:rPr>
        <w:t xml:space="preserve"> GÜZ YARIYILI ÇİFT ANADAL TAKVİMİ</w:t>
      </w:r>
    </w:p>
    <w:tbl>
      <w:tblPr>
        <w:tblStyle w:val="TabloKlavuzu"/>
        <w:tblW w:w="9067" w:type="dxa"/>
        <w:jc w:val="center"/>
        <w:tblLook w:val="04A0" w:firstRow="1" w:lastRow="0" w:firstColumn="1" w:lastColumn="0" w:noHBand="0" w:noVBand="1"/>
      </w:tblPr>
      <w:tblGrid>
        <w:gridCol w:w="5879"/>
        <w:gridCol w:w="3188"/>
      </w:tblGrid>
      <w:tr w:rsidR="0047614E" w14:paraId="531F2A31" w14:textId="77777777" w:rsidTr="0047614E">
        <w:trPr>
          <w:trHeight w:val="535"/>
          <w:jc w:val="center"/>
        </w:trPr>
        <w:tc>
          <w:tcPr>
            <w:tcW w:w="5879" w:type="dxa"/>
            <w:vAlign w:val="center"/>
          </w:tcPr>
          <w:p w14:paraId="20E730E6" w14:textId="33FDEBAA" w:rsidR="0047614E" w:rsidRDefault="0047614E" w:rsidP="0047614E">
            <w:r>
              <w:t>Başvuruların Alınması</w:t>
            </w:r>
          </w:p>
        </w:tc>
        <w:tc>
          <w:tcPr>
            <w:tcW w:w="3188" w:type="dxa"/>
            <w:vAlign w:val="center"/>
          </w:tcPr>
          <w:p w14:paraId="604BB301" w14:textId="0A7A971C" w:rsidR="0047614E" w:rsidRDefault="0047614E" w:rsidP="0047614E">
            <w:r>
              <w:t>24.08.2023-01.09.2023</w:t>
            </w:r>
          </w:p>
        </w:tc>
      </w:tr>
      <w:tr w:rsidR="0047614E" w14:paraId="177B4E4F" w14:textId="77777777" w:rsidTr="0047614E">
        <w:trPr>
          <w:trHeight w:val="550"/>
          <w:jc w:val="center"/>
        </w:trPr>
        <w:tc>
          <w:tcPr>
            <w:tcW w:w="5879" w:type="dxa"/>
            <w:vAlign w:val="center"/>
          </w:tcPr>
          <w:p w14:paraId="6DA28B2A" w14:textId="657DDA47" w:rsidR="0047614E" w:rsidRDefault="0047614E" w:rsidP="0047614E">
            <w:r>
              <w:t>Başvuruların Değerlendirme ve Kabul için Akademik Birimlere Gönderilmesi</w:t>
            </w:r>
          </w:p>
        </w:tc>
        <w:tc>
          <w:tcPr>
            <w:tcW w:w="3188" w:type="dxa"/>
            <w:vAlign w:val="center"/>
          </w:tcPr>
          <w:p w14:paraId="0FC1C3A5" w14:textId="40F5D254" w:rsidR="0047614E" w:rsidRDefault="0047614E" w:rsidP="0047614E">
            <w:r>
              <w:t>04.09.2023-05.09.2023</w:t>
            </w:r>
          </w:p>
        </w:tc>
      </w:tr>
      <w:tr w:rsidR="0047614E" w14:paraId="34938488" w14:textId="77777777" w:rsidTr="0047614E">
        <w:trPr>
          <w:trHeight w:val="274"/>
          <w:jc w:val="center"/>
        </w:trPr>
        <w:tc>
          <w:tcPr>
            <w:tcW w:w="5879" w:type="dxa"/>
            <w:vAlign w:val="center"/>
          </w:tcPr>
          <w:p w14:paraId="7077FD78" w14:textId="34691772" w:rsidR="0047614E" w:rsidRDefault="0047614E" w:rsidP="0047614E">
            <w:r>
              <w:t>Sonuçların İlanı</w:t>
            </w:r>
          </w:p>
        </w:tc>
        <w:tc>
          <w:tcPr>
            <w:tcW w:w="3188" w:type="dxa"/>
            <w:vAlign w:val="center"/>
          </w:tcPr>
          <w:p w14:paraId="4643DD74" w14:textId="350CBBF6" w:rsidR="0047614E" w:rsidRDefault="0047614E" w:rsidP="0047614E">
            <w:r>
              <w:t>0</w:t>
            </w:r>
            <w:r w:rsidR="003D11B2">
              <w:t>8</w:t>
            </w:r>
            <w:r>
              <w:t>.09.2023</w:t>
            </w:r>
          </w:p>
        </w:tc>
      </w:tr>
      <w:tr w:rsidR="0047614E" w14:paraId="680A0B49" w14:textId="77777777" w:rsidTr="0047614E">
        <w:trPr>
          <w:trHeight w:val="535"/>
          <w:jc w:val="center"/>
        </w:trPr>
        <w:tc>
          <w:tcPr>
            <w:tcW w:w="5879" w:type="dxa"/>
            <w:vAlign w:val="center"/>
          </w:tcPr>
          <w:p w14:paraId="1A5023A2" w14:textId="7C46CDA6" w:rsidR="0047614E" w:rsidRDefault="0047614E" w:rsidP="0047614E">
            <w:r>
              <w:t>ÇAP- YANDAL Kayıtları</w:t>
            </w:r>
          </w:p>
        </w:tc>
        <w:tc>
          <w:tcPr>
            <w:tcW w:w="3188" w:type="dxa"/>
            <w:vAlign w:val="center"/>
          </w:tcPr>
          <w:p w14:paraId="0F73C99B" w14:textId="57283199" w:rsidR="0047614E" w:rsidRDefault="003622D3" w:rsidP="0047614E">
            <w:r>
              <w:t>11</w:t>
            </w:r>
            <w:r w:rsidR="0047614E">
              <w:t>.09.2023-</w:t>
            </w:r>
            <w:r>
              <w:t>12</w:t>
            </w:r>
            <w:bookmarkStart w:id="0" w:name="_GoBack"/>
            <w:bookmarkEnd w:id="0"/>
            <w:r w:rsidR="0047614E">
              <w:t>.09.2023</w:t>
            </w:r>
          </w:p>
        </w:tc>
      </w:tr>
      <w:tr w:rsidR="0047614E" w14:paraId="623173D4" w14:textId="77777777" w:rsidTr="0047614E">
        <w:trPr>
          <w:trHeight w:val="259"/>
          <w:jc w:val="center"/>
        </w:trPr>
        <w:tc>
          <w:tcPr>
            <w:tcW w:w="5879" w:type="dxa"/>
            <w:vAlign w:val="center"/>
          </w:tcPr>
          <w:p w14:paraId="645FD066" w14:textId="28AF0B9B" w:rsidR="0047614E" w:rsidRDefault="0047614E" w:rsidP="0047614E">
            <w:r>
              <w:t>Ders Kayıtları (Ekle-Bırak Ders kayıtlarında ders seçilecektir)</w:t>
            </w:r>
          </w:p>
        </w:tc>
        <w:tc>
          <w:tcPr>
            <w:tcW w:w="3188" w:type="dxa"/>
            <w:vAlign w:val="center"/>
          </w:tcPr>
          <w:p w14:paraId="4ACAD3F0" w14:textId="7648E115" w:rsidR="0047614E" w:rsidRDefault="0047614E" w:rsidP="0047614E">
            <w:r>
              <w:t>25.09.2023-01.10.2023</w:t>
            </w:r>
          </w:p>
        </w:tc>
      </w:tr>
    </w:tbl>
    <w:p w14:paraId="725C518B" w14:textId="77777777" w:rsidR="0047614E" w:rsidRPr="0047614E" w:rsidRDefault="0047614E" w:rsidP="0047614E">
      <w:pPr>
        <w:rPr>
          <w:b/>
        </w:rPr>
      </w:pPr>
    </w:p>
    <w:p w14:paraId="1A691345" w14:textId="24086866" w:rsidR="0047614E" w:rsidRDefault="00E561B5" w:rsidP="003627AE">
      <w:pPr>
        <w:jc w:val="center"/>
        <w:rPr>
          <w:b/>
        </w:rPr>
      </w:pPr>
      <w:r w:rsidRPr="00E561B5">
        <w:rPr>
          <w:b/>
        </w:rPr>
        <w:t>SAĞLIK HİZMETLERİ MESLEK YÜKSEKOKULU</w:t>
      </w:r>
    </w:p>
    <w:p w14:paraId="7199DC94" w14:textId="45D399E6" w:rsidR="001D6940" w:rsidRPr="00CF20FB" w:rsidRDefault="001D6940" w:rsidP="003627AE">
      <w:pPr>
        <w:jc w:val="center"/>
        <w:rPr>
          <w:b/>
        </w:rPr>
      </w:pPr>
      <w:r w:rsidRPr="001D6940">
        <w:rPr>
          <w:b/>
        </w:rPr>
        <w:t>ÇİFT ANADAL KONTENJANLARI</w:t>
      </w:r>
    </w:p>
    <w:tbl>
      <w:tblPr>
        <w:tblStyle w:val="TabloKlavuzu"/>
        <w:tblW w:w="0" w:type="auto"/>
        <w:jc w:val="center"/>
        <w:tblLook w:val="04A0" w:firstRow="1" w:lastRow="0" w:firstColumn="1" w:lastColumn="0" w:noHBand="0" w:noVBand="1"/>
      </w:tblPr>
      <w:tblGrid>
        <w:gridCol w:w="4531"/>
        <w:gridCol w:w="2410"/>
      </w:tblGrid>
      <w:tr w:rsidR="001D6940" w14:paraId="40704FAA" w14:textId="77777777" w:rsidTr="001D6940">
        <w:trPr>
          <w:jc w:val="center"/>
        </w:trPr>
        <w:tc>
          <w:tcPr>
            <w:tcW w:w="4531" w:type="dxa"/>
          </w:tcPr>
          <w:p w14:paraId="4A8A4EF9" w14:textId="6748AB35" w:rsidR="001D6940" w:rsidRPr="001D6940" w:rsidRDefault="001D6940" w:rsidP="001D6940">
            <w:pPr>
              <w:jc w:val="both"/>
              <w:rPr>
                <w:b/>
              </w:rPr>
            </w:pPr>
            <w:r w:rsidRPr="001D6940">
              <w:rPr>
                <w:b/>
              </w:rPr>
              <w:t>PROGRAM</w:t>
            </w:r>
          </w:p>
        </w:tc>
        <w:tc>
          <w:tcPr>
            <w:tcW w:w="2410" w:type="dxa"/>
          </w:tcPr>
          <w:p w14:paraId="37047103" w14:textId="69DCF46E" w:rsidR="001D6940" w:rsidRPr="001D6940" w:rsidRDefault="001D6940" w:rsidP="001D6940">
            <w:pPr>
              <w:jc w:val="both"/>
              <w:rPr>
                <w:b/>
              </w:rPr>
            </w:pPr>
            <w:r w:rsidRPr="001D6940">
              <w:rPr>
                <w:b/>
              </w:rPr>
              <w:t>KONTENJAN</w:t>
            </w:r>
          </w:p>
        </w:tc>
      </w:tr>
      <w:tr w:rsidR="001D6940" w14:paraId="7AF72FA7" w14:textId="77777777" w:rsidTr="001D6940">
        <w:trPr>
          <w:jc w:val="center"/>
        </w:trPr>
        <w:tc>
          <w:tcPr>
            <w:tcW w:w="4531" w:type="dxa"/>
          </w:tcPr>
          <w:p w14:paraId="70F7ACBD" w14:textId="77777777" w:rsidR="001D6940" w:rsidRDefault="001D6940" w:rsidP="00642C58">
            <w:pPr>
              <w:jc w:val="both"/>
              <w:rPr>
                <w:b/>
              </w:rPr>
            </w:pPr>
            <w:r>
              <w:t xml:space="preserve">  Ağız ve Diş</w:t>
            </w:r>
            <w:r w:rsidRPr="000D6A23">
              <w:t xml:space="preserve"> Sağlığı</w:t>
            </w:r>
          </w:p>
        </w:tc>
        <w:tc>
          <w:tcPr>
            <w:tcW w:w="2410" w:type="dxa"/>
          </w:tcPr>
          <w:p w14:paraId="68AAC93E" w14:textId="07026ECE" w:rsidR="001D6940" w:rsidRPr="006A1D20" w:rsidRDefault="006A1D20" w:rsidP="001D6940">
            <w:pPr>
              <w:jc w:val="center"/>
            </w:pPr>
            <w:r w:rsidRPr="006A1D20">
              <w:t>10</w:t>
            </w:r>
          </w:p>
        </w:tc>
      </w:tr>
      <w:tr w:rsidR="001D6940" w14:paraId="5E08C344" w14:textId="77777777" w:rsidTr="001D6940">
        <w:trPr>
          <w:jc w:val="center"/>
        </w:trPr>
        <w:tc>
          <w:tcPr>
            <w:tcW w:w="4531" w:type="dxa"/>
          </w:tcPr>
          <w:p w14:paraId="77EC1B97" w14:textId="77777777" w:rsidR="001D6940" w:rsidRDefault="001D6940" w:rsidP="00642C58">
            <w:pPr>
              <w:jc w:val="both"/>
              <w:rPr>
                <w:b/>
              </w:rPr>
            </w:pPr>
            <w:r w:rsidRPr="000D6A23">
              <w:t xml:space="preserve">  Ameliyathane Hizmetleri</w:t>
            </w:r>
          </w:p>
        </w:tc>
        <w:tc>
          <w:tcPr>
            <w:tcW w:w="2410" w:type="dxa"/>
          </w:tcPr>
          <w:p w14:paraId="37EB6EDC" w14:textId="77777777" w:rsidR="001D6940" w:rsidRPr="006A1D20" w:rsidRDefault="001D6940" w:rsidP="001D6940">
            <w:pPr>
              <w:jc w:val="center"/>
            </w:pPr>
            <w:r w:rsidRPr="006A1D20">
              <w:t>12</w:t>
            </w:r>
          </w:p>
        </w:tc>
      </w:tr>
      <w:tr w:rsidR="001D6940" w14:paraId="0C3FAE3F" w14:textId="77777777" w:rsidTr="001D6940">
        <w:trPr>
          <w:jc w:val="center"/>
        </w:trPr>
        <w:tc>
          <w:tcPr>
            <w:tcW w:w="4531" w:type="dxa"/>
          </w:tcPr>
          <w:p w14:paraId="1137DD46" w14:textId="77777777" w:rsidR="001D6940" w:rsidRDefault="001D6940" w:rsidP="00642C58">
            <w:pPr>
              <w:jc w:val="both"/>
              <w:rPr>
                <w:b/>
              </w:rPr>
            </w:pPr>
            <w:r w:rsidRPr="000D6A23">
              <w:t xml:space="preserve">  Anestezi</w:t>
            </w:r>
          </w:p>
        </w:tc>
        <w:tc>
          <w:tcPr>
            <w:tcW w:w="2410" w:type="dxa"/>
          </w:tcPr>
          <w:p w14:paraId="27308A8B" w14:textId="11BA00CF" w:rsidR="001D6940" w:rsidRPr="006A1D20" w:rsidRDefault="006A1D20" w:rsidP="001D6940">
            <w:pPr>
              <w:jc w:val="center"/>
            </w:pPr>
            <w:r w:rsidRPr="006A1D20">
              <w:t>12</w:t>
            </w:r>
          </w:p>
        </w:tc>
      </w:tr>
      <w:tr w:rsidR="001D6940" w14:paraId="506EF106" w14:textId="77777777" w:rsidTr="001D6940">
        <w:trPr>
          <w:jc w:val="center"/>
        </w:trPr>
        <w:tc>
          <w:tcPr>
            <w:tcW w:w="4531" w:type="dxa"/>
          </w:tcPr>
          <w:p w14:paraId="020C5FC3" w14:textId="77777777" w:rsidR="001D6940" w:rsidRDefault="001D6940" w:rsidP="00642C58">
            <w:pPr>
              <w:jc w:val="both"/>
              <w:rPr>
                <w:b/>
              </w:rPr>
            </w:pPr>
            <w:r w:rsidRPr="000D6A23">
              <w:t xml:space="preserve">  Diş Protez Teknolojisi</w:t>
            </w:r>
          </w:p>
        </w:tc>
        <w:tc>
          <w:tcPr>
            <w:tcW w:w="2410" w:type="dxa"/>
          </w:tcPr>
          <w:p w14:paraId="2FC26A26" w14:textId="77777777" w:rsidR="001D6940" w:rsidRPr="006A1D20" w:rsidRDefault="001D6940" w:rsidP="001D6940">
            <w:pPr>
              <w:jc w:val="center"/>
            </w:pPr>
            <w:r w:rsidRPr="006A1D20">
              <w:t>8</w:t>
            </w:r>
          </w:p>
        </w:tc>
      </w:tr>
      <w:tr w:rsidR="001D6940" w14:paraId="7891B6CC" w14:textId="77777777" w:rsidTr="001D6940">
        <w:trPr>
          <w:jc w:val="center"/>
        </w:trPr>
        <w:tc>
          <w:tcPr>
            <w:tcW w:w="4531" w:type="dxa"/>
          </w:tcPr>
          <w:p w14:paraId="4B214D05" w14:textId="77777777" w:rsidR="001D6940" w:rsidRDefault="001D6940" w:rsidP="00642C58">
            <w:pPr>
              <w:jc w:val="both"/>
              <w:rPr>
                <w:b/>
              </w:rPr>
            </w:pPr>
            <w:r w:rsidRPr="000D6A23">
              <w:t xml:space="preserve">  Diyaliz</w:t>
            </w:r>
          </w:p>
        </w:tc>
        <w:tc>
          <w:tcPr>
            <w:tcW w:w="2410" w:type="dxa"/>
          </w:tcPr>
          <w:p w14:paraId="57948A7D" w14:textId="77777777" w:rsidR="001D6940" w:rsidRPr="006A1D20" w:rsidRDefault="001D6940" w:rsidP="001D6940">
            <w:pPr>
              <w:jc w:val="center"/>
            </w:pPr>
            <w:r w:rsidRPr="006A1D20">
              <w:t>10</w:t>
            </w:r>
          </w:p>
        </w:tc>
      </w:tr>
      <w:tr w:rsidR="001D6940" w14:paraId="7E25EEA1" w14:textId="77777777" w:rsidTr="001D6940">
        <w:trPr>
          <w:jc w:val="center"/>
        </w:trPr>
        <w:tc>
          <w:tcPr>
            <w:tcW w:w="4531" w:type="dxa"/>
          </w:tcPr>
          <w:p w14:paraId="091EA4B4" w14:textId="77777777" w:rsidR="001D6940" w:rsidRDefault="001D6940" w:rsidP="00642C58">
            <w:pPr>
              <w:jc w:val="both"/>
              <w:rPr>
                <w:b/>
              </w:rPr>
            </w:pPr>
            <w:r w:rsidRPr="000D6A23">
              <w:t xml:space="preserve">  Eczane Hizmetleri</w:t>
            </w:r>
          </w:p>
        </w:tc>
        <w:tc>
          <w:tcPr>
            <w:tcW w:w="2410" w:type="dxa"/>
          </w:tcPr>
          <w:p w14:paraId="77A132C7" w14:textId="77777777" w:rsidR="001D6940" w:rsidRPr="006A1D20" w:rsidRDefault="001D6940" w:rsidP="001D6940">
            <w:pPr>
              <w:jc w:val="center"/>
            </w:pPr>
            <w:r w:rsidRPr="006A1D20">
              <w:t>8</w:t>
            </w:r>
          </w:p>
        </w:tc>
      </w:tr>
      <w:tr w:rsidR="001D6940" w14:paraId="0545203A" w14:textId="77777777" w:rsidTr="001D6940">
        <w:trPr>
          <w:jc w:val="center"/>
        </w:trPr>
        <w:tc>
          <w:tcPr>
            <w:tcW w:w="4531" w:type="dxa"/>
          </w:tcPr>
          <w:p w14:paraId="10409DE3" w14:textId="77777777" w:rsidR="001D6940" w:rsidRDefault="001D6940" w:rsidP="00642C58">
            <w:pPr>
              <w:jc w:val="both"/>
              <w:rPr>
                <w:b/>
              </w:rPr>
            </w:pPr>
            <w:r w:rsidRPr="000D6A23">
              <w:t xml:space="preserve">  İlk ve Acil Yardım</w:t>
            </w:r>
          </w:p>
        </w:tc>
        <w:tc>
          <w:tcPr>
            <w:tcW w:w="2410" w:type="dxa"/>
          </w:tcPr>
          <w:p w14:paraId="19F5C9A3" w14:textId="25328A4C" w:rsidR="001D6940" w:rsidRPr="006A1D20" w:rsidRDefault="006A1D20" w:rsidP="001D6940">
            <w:pPr>
              <w:jc w:val="center"/>
            </w:pPr>
            <w:r w:rsidRPr="006A1D20">
              <w:t>12</w:t>
            </w:r>
          </w:p>
        </w:tc>
      </w:tr>
      <w:tr w:rsidR="001D6940" w14:paraId="62196141" w14:textId="77777777" w:rsidTr="001D6940">
        <w:trPr>
          <w:jc w:val="center"/>
        </w:trPr>
        <w:tc>
          <w:tcPr>
            <w:tcW w:w="4531" w:type="dxa"/>
          </w:tcPr>
          <w:p w14:paraId="47F1F26A" w14:textId="77777777" w:rsidR="001D6940" w:rsidRDefault="001D6940" w:rsidP="00642C58">
            <w:pPr>
              <w:jc w:val="both"/>
              <w:rPr>
                <w:b/>
              </w:rPr>
            </w:pPr>
            <w:r w:rsidRPr="000D6A23">
              <w:t xml:space="preserve">  </w:t>
            </w:r>
            <w:proofErr w:type="spellStart"/>
            <w:r w:rsidRPr="000D6A23">
              <w:t>Optisyenlik</w:t>
            </w:r>
            <w:proofErr w:type="spellEnd"/>
          </w:p>
        </w:tc>
        <w:tc>
          <w:tcPr>
            <w:tcW w:w="2410" w:type="dxa"/>
          </w:tcPr>
          <w:p w14:paraId="27ED9FD4" w14:textId="01A94700" w:rsidR="001D6940" w:rsidRPr="006A1D20" w:rsidRDefault="006A1D20" w:rsidP="001D6940">
            <w:pPr>
              <w:jc w:val="center"/>
            </w:pPr>
            <w:r w:rsidRPr="006A1D20">
              <w:t>12</w:t>
            </w:r>
          </w:p>
        </w:tc>
      </w:tr>
      <w:tr w:rsidR="001D6940" w14:paraId="663DBB41" w14:textId="77777777" w:rsidTr="001D6940">
        <w:trPr>
          <w:jc w:val="center"/>
        </w:trPr>
        <w:tc>
          <w:tcPr>
            <w:tcW w:w="4531" w:type="dxa"/>
          </w:tcPr>
          <w:p w14:paraId="02B4E145" w14:textId="77777777" w:rsidR="001D6940" w:rsidRDefault="001D6940" w:rsidP="00642C58">
            <w:pPr>
              <w:jc w:val="both"/>
              <w:rPr>
                <w:b/>
              </w:rPr>
            </w:pPr>
            <w:r w:rsidRPr="000D6A23">
              <w:t xml:space="preserve">  Tıbbi Görüntüleme Teknikleri</w:t>
            </w:r>
          </w:p>
        </w:tc>
        <w:tc>
          <w:tcPr>
            <w:tcW w:w="2410" w:type="dxa"/>
          </w:tcPr>
          <w:p w14:paraId="7032C1B2" w14:textId="77777777" w:rsidR="001D6940" w:rsidRPr="006A1D20" w:rsidRDefault="001D6940" w:rsidP="001D6940">
            <w:pPr>
              <w:jc w:val="center"/>
            </w:pPr>
            <w:r w:rsidRPr="006A1D20">
              <w:t>12</w:t>
            </w:r>
          </w:p>
        </w:tc>
      </w:tr>
      <w:tr w:rsidR="001D6940" w14:paraId="0EA7EBB9" w14:textId="77777777" w:rsidTr="001D6940">
        <w:trPr>
          <w:jc w:val="center"/>
        </w:trPr>
        <w:tc>
          <w:tcPr>
            <w:tcW w:w="4531" w:type="dxa"/>
          </w:tcPr>
          <w:p w14:paraId="6945AB9D" w14:textId="77777777" w:rsidR="001D6940" w:rsidRDefault="001D6940" w:rsidP="00642C58">
            <w:pPr>
              <w:jc w:val="both"/>
              <w:rPr>
                <w:b/>
              </w:rPr>
            </w:pPr>
            <w:r w:rsidRPr="000D6A23">
              <w:t xml:space="preserve">  Tıbbi Laboratuvar Teknikleri</w:t>
            </w:r>
          </w:p>
        </w:tc>
        <w:tc>
          <w:tcPr>
            <w:tcW w:w="2410" w:type="dxa"/>
          </w:tcPr>
          <w:p w14:paraId="30D5A1AB" w14:textId="77777777" w:rsidR="001D6940" w:rsidRPr="006A1D20" w:rsidRDefault="001D6940" w:rsidP="001D6940">
            <w:pPr>
              <w:jc w:val="center"/>
            </w:pPr>
            <w:r w:rsidRPr="006A1D20">
              <w:t>10</w:t>
            </w:r>
          </w:p>
        </w:tc>
      </w:tr>
      <w:tr w:rsidR="001D6940" w14:paraId="7E703FFD" w14:textId="77777777" w:rsidTr="001D6940">
        <w:trPr>
          <w:jc w:val="center"/>
        </w:trPr>
        <w:tc>
          <w:tcPr>
            <w:tcW w:w="4531" w:type="dxa"/>
          </w:tcPr>
          <w:p w14:paraId="5B0AE070" w14:textId="77777777" w:rsidR="001D6940" w:rsidRDefault="001D6940" w:rsidP="00642C58">
            <w:pPr>
              <w:jc w:val="both"/>
              <w:rPr>
                <w:b/>
              </w:rPr>
            </w:pPr>
            <w:r w:rsidRPr="000D6A23">
              <w:t xml:space="preserve">  Yaşlı Bakımı</w:t>
            </w:r>
          </w:p>
        </w:tc>
        <w:tc>
          <w:tcPr>
            <w:tcW w:w="2410" w:type="dxa"/>
          </w:tcPr>
          <w:p w14:paraId="4B51066C" w14:textId="56158AB1" w:rsidR="001D6940" w:rsidRPr="006A1D20" w:rsidRDefault="006A1D20" w:rsidP="001D6940">
            <w:pPr>
              <w:jc w:val="center"/>
            </w:pPr>
            <w:r w:rsidRPr="006A1D20">
              <w:t>6</w:t>
            </w:r>
          </w:p>
        </w:tc>
      </w:tr>
    </w:tbl>
    <w:p w14:paraId="7E3ACB3F" w14:textId="67891C22" w:rsidR="0047614E" w:rsidRPr="001D6940" w:rsidRDefault="00522D67" w:rsidP="00522D67">
      <w:pPr>
        <w:rPr>
          <w:b/>
        </w:rPr>
      </w:pPr>
      <w:r>
        <w:rPr>
          <w:b/>
        </w:rPr>
        <w:t xml:space="preserve">                           </w:t>
      </w:r>
      <w:r w:rsidR="001D6940" w:rsidRPr="001D6940">
        <w:rPr>
          <w:b/>
        </w:rPr>
        <w:t>*Sağlık Hizmetleri meslek yüksekokulu öğrencileri sadece meslek yüksekokulu programlarına başvuru yapabileceklerdir.</w:t>
      </w:r>
    </w:p>
    <w:p w14:paraId="016EBE9B" w14:textId="61C3F72D" w:rsidR="001D6940" w:rsidRDefault="001D6940" w:rsidP="001D6940">
      <w:pPr>
        <w:jc w:val="center"/>
        <w:rPr>
          <w:b/>
        </w:rPr>
      </w:pPr>
      <w:r>
        <w:rPr>
          <w:b/>
        </w:rPr>
        <w:t>SPOR BİLİMLERİ FAKÜLTESİ</w:t>
      </w:r>
    </w:p>
    <w:p w14:paraId="35EE6565" w14:textId="10FB9850" w:rsidR="001D6940" w:rsidRPr="00CF20FB" w:rsidRDefault="001D6940" w:rsidP="001D6940">
      <w:pPr>
        <w:jc w:val="center"/>
        <w:rPr>
          <w:b/>
        </w:rPr>
      </w:pPr>
      <w:r w:rsidRPr="001D6940">
        <w:rPr>
          <w:b/>
        </w:rPr>
        <w:t>ÇİFT ANADAL KONTENJANLARI</w:t>
      </w:r>
    </w:p>
    <w:tbl>
      <w:tblPr>
        <w:tblStyle w:val="TabloKlavuzu"/>
        <w:tblW w:w="0" w:type="auto"/>
        <w:jc w:val="center"/>
        <w:tblLook w:val="04A0" w:firstRow="1" w:lastRow="0" w:firstColumn="1" w:lastColumn="0" w:noHBand="0" w:noVBand="1"/>
      </w:tblPr>
      <w:tblGrid>
        <w:gridCol w:w="4531"/>
        <w:gridCol w:w="2977"/>
      </w:tblGrid>
      <w:tr w:rsidR="001D6940" w14:paraId="67FCBB1D" w14:textId="77777777" w:rsidTr="001D6940">
        <w:trPr>
          <w:jc w:val="center"/>
        </w:trPr>
        <w:tc>
          <w:tcPr>
            <w:tcW w:w="4531" w:type="dxa"/>
          </w:tcPr>
          <w:p w14:paraId="1092FA02" w14:textId="77777777" w:rsidR="001D6940" w:rsidRPr="001D6940" w:rsidRDefault="001D6940" w:rsidP="00642C58">
            <w:pPr>
              <w:jc w:val="both"/>
              <w:rPr>
                <w:b/>
              </w:rPr>
            </w:pPr>
            <w:r w:rsidRPr="001D6940">
              <w:rPr>
                <w:b/>
              </w:rPr>
              <w:t>PROGRAM</w:t>
            </w:r>
          </w:p>
        </w:tc>
        <w:tc>
          <w:tcPr>
            <w:tcW w:w="2977" w:type="dxa"/>
          </w:tcPr>
          <w:p w14:paraId="718DCCF5" w14:textId="77777777" w:rsidR="001D6940" w:rsidRPr="001D6940" w:rsidRDefault="001D6940" w:rsidP="00642C58">
            <w:pPr>
              <w:jc w:val="both"/>
              <w:rPr>
                <w:b/>
              </w:rPr>
            </w:pPr>
            <w:r w:rsidRPr="001D6940">
              <w:rPr>
                <w:b/>
              </w:rPr>
              <w:t>KONTENJAN</w:t>
            </w:r>
          </w:p>
        </w:tc>
      </w:tr>
      <w:tr w:rsidR="001D6940" w14:paraId="469A3F64" w14:textId="77777777" w:rsidTr="001D6940">
        <w:trPr>
          <w:jc w:val="center"/>
        </w:trPr>
        <w:tc>
          <w:tcPr>
            <w:tcW w:w="4531" w:type="dxa"/>
          </w:tcPr>
          <w:p w14:paraId="65A3438A" w14:textId="5E4D4605" w:rsidR="001D6940" w:rsidRDefault="001D6940" w:rsidP="00642C58">
            <w:pPr>
              <w:jc w:val="both"/>
              <w:rPr>
                <w:b/>
              </w:rPr>
            </w:pPr>
            <w:r>
              <w:t>Antrenörlük</w:t>
            </w:r>
          </w:p>
        </w:tc>
        <w:tc>
          <w:tcPr>
            <w:tcW w:w="2977" w:type="dxa"/>
          </w:tcPr>
          <w:p w14:paraId="4362F693" w14:textId="7D7ACA8C" w:rsidR="001D6940" w:rsidRDefault="009E3ABE" w:rsidP="001D6940">
            <w:pPr>
              <w:jc w:val="center"/>
              <w:rPr>
                <w:b/>
              </w:rPr>
            </w:pPr>
            <w:r>
              <w:t>12</w:t>
            </w:r>
          </w:p>
        </w:tc>
      </w:tr>
      <w:tr w:rsidR="001D6940" w14:paraId="474B8837" w14:textId="77777777" w:rsidTr="001D6940">
        <w:trPr>
          <w:jc w:val="center"/>
        </w:trPr>
        <w:tc>
          <w:tcPr>
            <w:tcW w:w="4531" w:type="dxa"/>
          </w:tcPr>
          <w:p w14:paraId="267EBEF0" w14:textId="1C210468" w:rsidR="001D6940" w:rsidRDefault="001D6940" w:rsidP="00642C58">
            <w:pPr>
              <w:jc w:val="both"/>
              <w:rPr>
                <w:b/>
              </w:rPr>
            </w:pPr>
            <w:r w:rsidRPr="000D6A23">
              <w:t xml:space="preserve"> </w:t>
            </w:r>
            <w:r>
              <w:t>Spor Yöneticiliği</w:t>
            </w:r>
          </w:p>
        </w:tc>
        <w:tc>
          <w:tcPr>
            <w:tcW w:w="2977" w:type="dxa"/>
          </w:tcPr>
          <w:p w14:paraId="676FCE55" w14:textId="7F05C2AD" w:rsidR="001D6940" w:rsidRPr="009E3ABE" w:rsidRDefault="009E3ABE" w:rsidP="001D6940">
            <w:pPr>
              <w:jc w:val="center"/>
            </w:pPr>
            <w:r w:rsidRPr="009E3ABE">
              <w:t>8</w:t>
            </w:r>
          </w:p>
        </w:tc>
      </w:tr>
    </w:tbl>
    <w:p w14:paraId="4C7E65B5" w14:textId="77777777" w:rsidR="001D6940" w:rsidRDefault="001D6940" w:rsidP="001D6940">
      <w:pPr>
        <w:jc w:val="center"/>
        <w:rPr>
          <w:b/>
        </w:rPr>
      </w:pPr>
    </w:p>
    <w:p w14:paraId="436CBDE1" w14:textId="5CD0ACB4" w:rsidR="003627AE" w:rsidRDefault="001D6940" w:rsidP="001D6940">
      <w:pPr>
        <w:jc w:val="center"/>
        <w:rPr>
          <w:b/>
        </w:rPr>
      </w:pPr>
      <w:r w:rsidRPr="001D6940">
        <w:rPr>
          <w:b/>
        </w:rPr>
        <w:t>*Spor Bilimleri Fakültesi öğrencileri sadece spor bilimleri fakültesi bölümlerine başvuru yapabileceklerdir.</w:t>
      </w:r>
    </w:p>
    <w:p w14:paraId="763EF7C1" w14:textId="77777777" w:rsidR="001D6940" w:rsidRDefault="001D6940" w:rsidP="001D6940">
      <w:pPr>
        <w:jc w:val="center"/>
        <w:rPr>
          <w:b/>
        </w:rPr>
      </w:pPr>
    </w:p>
    <w:p w14:paraId="4C9A1D74" w14:textId="77777777" w:rsidR="001D6940" w:rsidRDefault="001D6940" w:rsidP="001D6940">
      <w:pPr>
        <w:jc w:val="center"/>
        <w:rPr>
          <w:b/>
        </w:rPr>
      </w:pPr>
    </w:p>
    <w:p w14:paraId="7A1196AA" w14:textId="406BAA92" w:rsidR="001D6940" w:rsidRDefault="001D6940" w:rsidP="001D6940">
      <w:pPr>
        <w:jc w:val="center"/>
        <w:rPr>
          <w:b/>
        </w:rPr>
      </w:pPr>
      <w:r>
        <w:rPr>
          <w:b/>
        </w:rPr>
        <w:t>SAĞLIK BİLİMLERİ FAKÜLTESİ</w:t>
      </w:r>
    </w:p>
    <w:p w14:paraId="0FCDF9B0" w14:textId="77777777" w:rsidR="001D6940" w:rsidRPr="00CF20FB" w:rsidRDefault="001D6940" w:rsidP="001D6940">
      <w:pPr>
        <w:jc w:val="center"/>
        <w:rPr>
          <w:b/>
        </w:rPr>
      </w:pPr>
      <w:r w:rsidRPr="001D6940">
        <w:rPr>
          <w:b/>
        </w:rPr>
        <w:lastRenderedPageBreak/>
        <w:t>ÇİFT ANADAL KONTENJANLARI</w:t>
      </w:r>
    </w:p>
    <w:tbl>
      <w:tblPr>
        <w:tblStyle w:val="TabloKlavuzu"/>
        <w:tblW w:w="0" w:type="auto"/>
        <w:jc w:val="center"/>
        <w:tblLook w:val="04A0" w:firstRow="1" w:lastRow="0" w:firstColumn="1" w:lastColumn="0" w:noHBand="0" w:noVBand="1"/>
      </w:tblPr>
      <w:tblGrid>
        <w:gridCol w:w="5807"/>
        <w:gridCol w:w="1843"/>
      </w:tblGrid>
      <w:tr w:rsidR="001D6940" w14:paraId="1F154C01" w14:textId="77777777" w:rsidTr="001D6940">
        <w:trPr>
          <w:jc w:val="center"/>
        </w:trPr>
        <w:tc>
          <w:tcPr>
            <w:tcW w:w="5807" w:type="dxa"/>
          </w:tcPr>
          <w:p w14:paraId="6BF08736" w14:textId="77777777" w:rsidR="001D6940" w:rsidRPr="001D6940" w:rsidRDefault="001D6940" w:rsidP="00642C58">
            <w:pPr>
              <w:jc w:val="both"/>
              <w:rPr>
                <w:b/>
              </w:rPr>
            </w:pPr>
            <w:r w:rsidRPr="001D6940">
              <w:rPr>
                <w:b/>
              </w:rPr>
              <w:t>PROGRAM</w:t>
            </w:r>
          </w:p>
        </w:tc>
        <w:tc>
          <w:tcPr>
            <w:tcW w:w="1843" w:type="dxa"/>
          </w:tcPr>
          <w:p w14:paraId="05801E41" w14:textId="77777777" w:rsidR="001D6940" w:rsidRPr="001D6940" w:rsidRDefault="001D6940" w:rsidP="00642C58">
            <w:pPr>
              <w:jc w:val="both"/>
              <w:rPr>
                <w:b/>
              </w:rPr>
            </w:pPr>
            <w:r w:rsidRPr="001D6940">
              <w:rPr>
                <w:b/>
              </w:rPr>
              <w:t>KONTENJAN</w:t>
            </w:r>
          </w:p>
        </w:tc>
      </w:tr>
      <w:tr w:rsidR="001D6940" w14:paraId="1178890B" w14:textId="77777777" w:rsidTr="001D6940">
        <w:trPr>
          <w:jc w:val="center"/>
        </w:trPr>
        <w:tc>
          <w:tcPr>
            <w:tcW w:w="5807" w:type="dxa"/>
          </w:tcPr>
          <w:p w14:paraId="0F11722C" w14:textId="1F7308E8" w:rsidR="001D6940" w:rsidRDefault="001D6940" w:rsidP="001D6940">
            <w:pPr>
              <w:jc w:val="both"/>
              <w:rPr>
                <w:b/>
              </w:rPr>
            </w:pPr>
            <w:proofErr w:type="spellStart"/>
            <w:r w:rsidRPr="00E01A1C">
              <w:t>Ergoterapi</w:t>
            </w:r>
            <w:proofErr w:type="spellEnd"/>
            <w:r w:rsidRPr="00E01A1C">
              <w:t xml:space="preserve"> (Fizyoterapi ve Rehabilitasyon öğrencileri için)</w:t>
            </w:r>
          </w:p>
        </w:tc>
        <w:tc>
          <w:tcPr>
            <w:tcW w:w="1843" w:type="dxa"/>
          </w:tcPr>
          <w:p w14:paraId="2B55B11E" w14:textId="213F39A1" w:rsidR="001D6940" w:rsidRDefault="001D6940" w:rsidP="001D6940">
            <w:pPr>
              <w:jc w:val="center"/>
              <w:rPr>
                <w:b/>
              </w:rPr>
            </w:pPr>
            <w:r w:rsidRPr="00E01A1C">
              <w:t>8</w:t>
            </w:r>
          </w:p>
        </w:tc>
      </w:tr>
      <w:tr w:rsidR="001D6940" w14:paraId="769F22A1" w14:textId="77777777" w:rsidTr="001D6940">
        <w:trPr>
          <w:jc w:val="center"/>
        </w:trPr>
        <w:tc>
          <w:tcPr>
            <w:tcW w:w="5807" w:type="dxa"/>
          </w:tcPr>
          <w:p w14:paraId="582E26DD" w14:textId="3B4B6B99" w:rsidR="001D6940" w:rsidRDefault="001D6940" w:rsidP="001D6940">
            <w:pPr>
              <w:jc w:val="both"/>
              <w:rPr>
                <w:b/>
              </w:rPr>
            </w:pPr>
            <w:r w:rsidRPr="00E01A1C">
              <w:t>(Fizyoterapi ve Rehabilitasyon (</w:t>
            </w:r>
            <w:proofErr w:type="spellStart"/>
            <w:r w:rsidRPr="00E01A1C">
              <w:t>Ergoterapi</w:t>
            </w:r>
            <w:proofErr w:type="spellEnd"/>
            <w:r w:rsidRPr="00E01A1C">
              <w:t xml:space="preserve"> öğrencileri için)</w:t>
            </w:r>
          </w:p>
        </w:tc>
        <w:tc>
          <w:tcPr>
            <w:tcW w:w="1843" w:type="dxa"/>
          </w:tcPr>
          <w:p w14:paraId="7D95CB24" w14:textId="52D81FCC" w:rsidR="001D6940" w:rsidRPr="009E3ABE" w:rsidRDefault="009E3ABE" w:rsidP="001D6940">
            <w:pPr>
              <w:jc w:val="center"/>
            </w:pPr>
            <w:r w:rsidRPr="009E3ABE">
              <w:t>10</w:t>
            </w:r>
          </w:p>
        </w:tc>
      </w:tr>
      <w:tr w:rsidR="001D6940" w14:paraId="0577272E" w14:textId="77777777" w:rsidTr="001D6940">
        <w:trPr>
          <w:jc w:val="center"/>
        </w:trPr>
        <w:tc>
          <w:tcPr>
            <w:tcW w:w="5807" w:type="dxa"/>
          </w:tcPr>
          <w:p w14:paraId="0BF9230B" w14:textId="54D9F191" w:rsidR="001D6940" w:rsidRDefault="001D6940" w:rsidP="001D6940">
            <w:pPr>
              <w:jc w:val="both"/>
              <w:rPr>
                <w:rFonts w:ascii="Arial" w:hAnsi="Arial" w:cs="Arial"/>
                <w:color w:val="808080"/>
                <w:sz w:val="23"/>
                <w:szCs w:val="23"/>
              </w:rPr>
            </w:pPr>
            <w:r w:rsidRPr="00E01A1C">
              <w:t>Dil ve Konuşma Terapisi (</w:t>
            </w:r>
            <w:proofErr w:type="spellStart"/>
            <w:r w:rsidRPr="00E01A1C">
              <w:t>Odyoloji</w:t>
            </w:r>
            <w:proofErr w:type="spellEnd"/>
            <w:r w:rsidRPr="00E01A1C">
              <w:t xml:space="preserve"> öğrencileri için)</w:t>
            </w:r>
          </w:p>
        </w:tc>
        <w:tc>
          <w:tcPr>
            <w:tcW w:w="1843" w:type="dxa"/>
          </w:tcPr>
          <w:p w14:paraId="6FC220F4" w14:textId="016FAB42" w:rsidR="001D6940" w:rsidRDefault="001D6940" w:rsidP="001D6940">
            <w:pPr>
              <w:jc w:val="center"/>
              <w:rPr>
                <w:rFonts w:ascii="Arial" w:hAnsi="Arial" w:cs="Arial"/>
                <w:color w:val="808080"/>
                <w:sz w:val="23"/>
                <w:szCs w:val="23"/>
              </w:rPr>
            </w:pPr>
            <w:r w:rsidRPr="00E01A1C">
              <w:t>10</w:t>
            </w:r>
          </w:p>
        </w:tc>
      </w:tr>
      <w:tr w:rsidR="001D6940" w14:paraId="111CC4C9" w14:textId="77777777" w:rsidTr="001D6940">
        <w:trPr>
          <w:jc w:val="center"/>
        </w:trPr>
        <w:tc>
          <w:tcPr>
            <w:tcW w:w="5807" w:type="dxa"/>
          </w:tcPr>
          <w:p w14:paraId="24CA5972" w14:textId="6C6BE55E" w:rsidR="001D6940" w:rsidRDefault="001D6940" w:rsidP="001D6940">
            <w:pPr>
              <w:jc w:val="both"/>
              <w:rPr>
                <w:rFonts w:ascii="Arial" w:hAnsi="Arial" w:cs="Arial"/>
                <w:color w:val="808080"/>
                <w:sz w:val="23"/>
                <w:szCs w:val="23"/>
              </w:rPr>
            </w:pPr>
            <w:proofErr w:type="spellStart"/>
            <w:r w:rsidRPr="00E01A1C">
              <w:t>Odyoloji</w:t>
            </w:r>
            <w:proofErr w:type="spellEnd"/>
            <w:r w:rsidRPr="00E01A1C">
              <w:t xml:space="preserve"> (Dil ve Konuşma Terapisi öğrencileri için)</w:t>
            </w:r>
          </w:p>
        </w:tc>
        <w:tc>
          <w:tcPr>
            <w:tcW w:w="1843" w:type="dxa"/>
          </w:tcPr>
          <w:p w14:paraId="01D630DA" w14:textId="2ACACB27" w:rsidR="001D6940" w:rsidRDefault="009E3ABE" w:rsidP="001D6940">
            <w:pPr>
              <w:jc w:val="center"/>
              <w:rPr>
                <w:rFonts w:ascii="Arial" w:hAnsi="Arial" w:cs="Arial"/>
                <w:color w:val="808080"/>
                <w:sz w:val="23"/>
                <w:szCs w:val="23"/>
              </w:rPr>
            </w:pPr>
            <w:r>
              <w:t>8</w:t>
            </w:r>
          </w:p>
        </w:tc>
      </w:tr>
    </w:tbl>
    <w:p w14:paraId="6A805CA0" w14:textId="77777777" w:rsidR="001D6940" w:rsidRDefault="001D6940" w:rsidP="00FB034D">
      <w:pPr>
        <w:jc w:val="both"/>
        <w:rPr>
          <w:b/>
        </w:rPr>
      </w:pPr>
    </w:p>
    <w:p w14:paraId="4EEC9321" w14:textId="508DC9B7" w:rsidR="00E561B5" w:rsidRPr="00FB034D" w:rsidRDefault="00FB034D" w:rsidP="00FB034D">
      <w:pPr>
        <w:jc w:val="both"/>
        <w:rPr>
          <w:b/>
        </w:rPr>
      </w:pPr>
      <w:r w:rsidRPr="00FB034D">
        <w:rPr>
          <w:b/>
        </w:rPr>
        <w:t>KAYIT İÇİN GEREKLİ BELGELER:</w:t>
      </w:r>
    </w:p>
    <w:p w14:paraId="5560E9CC" w14:textId="1B7E14B1" w:rsidR="00FB034D" w:rsidRPr="00FB034D" w:rsidRDefault="00FB034D" w:rsidP="00FB034D">
      <w:pPr>
        <w:jc w:val="both"/>
        <w:rPr>
          <w:b/>
        </w:rPr>
      </w:pPr>
    </w:p>
    <w:p w14:paraId="56AA7AD2" w14:textId="4C5BA7C5" w:rsidR="00FB034D" w:rsidRPr="00FB034D" w:rsidRDefault="00FB034D" w:rsidP="00FB034D">
      <w:pPr>
        <w:jc w:val="both"/>
      </w:pPr>
      <w:r w:rsidRPr="00FB034D">
        <w:t>Başvurular Online alınacak olup, evraklar kesin kayıt sırasında alınacaktır.</w:t>
      </w:r>
    </w:p>
    <w:p w14:paraId="6536B13E" w14:textId="77777777" w:rsidR="00FB034D" w:rsidRPr="00FB034D" w:rsidRDefault="00FB034D" w:rsidP="00FB034D">
      <w:pPr>
        <w:jc w:val="both"/>
      </w:pPr>
      <w:r w:rsidRPr="00FB034D">
        <w:t>Kimlik Fotokopisi</w:t>
      </w:r>
    </w:p>
    <w:p w14:paraId="7E3A7807" w14:textId="77777777" w:rsidR="00FB034D" w:rsidRPr="00FB034D" w:rsidRDefault="00FB034D" w:rsidP="00FB034D">
      <w:pPr>
        <w:jc w:val="both"/>
      </w:pPr>
      <w:r w:rsidRPr="00FB034D">
        <w:t>Not Dökümü (Transkript)</w:t>
      </w:r>
    </w:p>
    <w:p w14:paraId="241BA2F3" w14:textId="77777777" w:rsidR="00FB034D" w:rsidRPr="00FB034D" w:rsidRDefault="00FB034D" w:rsidP="00FB034D">
      <w:pPr>
        <w:jc w:val="both"/>
      </w:pPr>
      <w:r w:rsidRPr="00FB034D">
        <w:t>ÖSYS yerleştirme ve sonuç belgesi</w:t>
      </w:r>
    </w:p>
    <w:p w14:paraId="5347083D" w14:textId="77777777" w:rsidR="00FB034D" w:rsidRPr="00FB034D" w:rsidRDefault="00FB034D" w:rsidP="00FB034D">
      <w:pPr>
        <w:jc w:val="both"/>
      </w:pPr>
      <w:r w:rsidRPr="00FB034D">
        <w:t>İlk %20’lik dilime girdiğine dair belge (Öğrenci İşleri Koordinatörlüğü tarafından tespit edilecektir belge verilmeyecektir)</w:t>
      </w:r>
    </w:p>
    <w:p w14:paraId="7FF8905A" w14:textId="03D4FF15" w:rsidR="00FB034D" w:rsidRPr="00FB034D" w:rsidRDefault="00FB034D" w:rsidP="00FB034D">
      <w:pPr>
        <w:jc w:val="both"/>
        <w:rPr>
          <w:b/>
        </w:rPr>
      </w:pPr>
      <w:r w:rsidRPr="00FB034D">
        <w:rPr>
          <w:b/>
        </w:rPr>
        <w:t>ONLİNE BAŞVURU:</w:t>
      </w:r>
    </w:p>
    <w:p w14:paraId="7DC6C6FA" w14:textId="77777777" w:rsidR="00FB034D" w:rsidRPr="00FB034D" w:rsidRDefault="00FB034D" w:rsidP="00FB034D">
      <w:pPr>
        <w:jc w:val="both"/>
      </w:pPr>
      <w:r w:rsidRPr="00FB034D">
        <w:t>Öğrenci Bilgi Sisteminden “Başvuru İşlemleri” menüsünden “Çap Başvuru”, “</w:t>
      </w:r>
      <w:proofErr w:type="spellStart"/>
      <w:r w:rsidRPr="00FB034D">
        <w:t>Yandal</w:t>
      </w:r>
      <w:proofErr w:type="spellEnd"/>
      <w:r w:rsidRPr="00FB034D">
        <w:t xml:space="preserve"> Başvuru” olarak ayrı ayrı başvurular yapılacaktır.</w:t>
      </w:r>
    </w:p>
    <w:p w14:paraId="4DCC4F71" w14:textId="77777777" w:rsidR="00FB034D" w:rsidRPr="00FB034D" w:rsidRDefault="00FB034D" w:rsidP="00FB034D">
      <w:pPr>
        <w:jc w:val="both"/>
        <w:rPr>
          <w:b/>
        </w:rPr>
      </w:pPr>
    </w:p>
    <w:p w14:paraId="32108E2C" w14:textId="77777777" w:rsidR="00FB034D" w:rsidRPr="00FB034D" w:rsidRDefault="00FB034D" w:rsidP="00FB034D">
      <w:pPr>
        <w:jc w:val="both"/>
        <w:rPr>
          <w:b/>
        </w:rPr>
      </w:pPr>
      <w:r w:rsidRPr="00FB034D">
        <w:rPr>
          <w:b/>
        </w:rPr>
        <w:t>PROGRAMA BAŞVURU VE KABUL KOŞULLARI:</w:t>
      </w:r>
    </w:p>
    <w:p w14:paraId="402B0BF2" w14:textId="77777777" w:rsidR="00FB034D" w:rsidRPr="00FB034D" w:rsidRDefault="00FB034D" w:rsidP="00FB034D">
      <w:pPr>
        <w:jc w:val="both"/>
      </w:pPr>
    </w:p>
    <w:p w14:paraId="4E761436" w14:textId="77777777" w:rsidR="00FB034D" w:rsidRPr="00FB034D" w:rsidRDefault="00FB034D" w:rsidP="00FB034D">
      <w:pPr>
        <w:jc w:val="both"/>
      </w:pPr>
      <w:r w:rsidRPr="00FB034D">
        <w:t xml:space="preserve">Üniversitemize Çift Ana Dal başvuruları 24 Nisan 2010 Tarih ve 27561 sayılı </w:t>
      </w:r>
      <w:proofErr w:type="gramStart"/>
      <w:r w:rsidRPr="00FB034D">
        <w:t>Resmi</w:t>
      </w:r>
      <w:proofErr w:type="gramEnd"/>
      <w:r w:rsidRPr="00FB034D">
        <w:t xml:space="preserve"> Gazetede yayımlanan Yükseköğretim Kurumlarında </w:t>
      </w:r>
      <w:proofErr w:type="spellStart"/>
      <w:r w:rsidRPr="00FB034D">
        <w:t>Önlisans</w:t>
      </w:r>
      <w:proofErr w:type="spellEnd"/>
      <w:r w:rsidRPr="00FB034D">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14:paraId="22F23888" w14:textId="77777777" w:rsidR="00FB034D" w:rsidRPr="00FB034D" w:rsidRDefault="00FB034D" w:rsidP="00FB034D">
      <w:pPr>
        <w:jc w:val="both"/>
      </w:pPr>
    </w:p>
    <w:p w14:paraId="416F75E0" w14:textId="77777777" w:rsidR="00FB034D" w:rsidRPr="00FB034D" w:rsidRDefault="00FB034D" w:rsidP="00FB034D">
      <w:pPr>
        <w:jc w:val="both"/>
      </w:pPr>
      <w:r w:rsidRPr="00FB034D">
        <w:t xml:space="preserve">Kayıtlı olduğu lisans programının en erken üçüncü yarıyılının başında, en geç ise dört yıllık programlarda beşinci yarıyılın başında, beş yıllık programlarda yedinci yarıyılın başında, altı yıllık programlarda ise dokuzuncu yarıyılın başında, ana dal </w:t>
      </w:r>
      <w:proofErr w:type="spellStart"/>
      <w:r w:rsidRPr="00FB034D">
        <w:t>önlisans</w:t>
      </w:r>
      <w:proofErr w:type="spellEnd"/>
      <w:r w:rsidRPr="00FB034D">
        <w:t xml:space="preserve"> diploma programında en erken ikinci yarıyıl başında, en geç ise üçüncü yarıyılın başında çift </w:t>
      </w:r>
      <w:proofErr w:type="spellStart"/>
      <w:r w:rsidRPr="00FB034D">
        <w:t>anadal</w:t>
      </w:r>
      <w:proofErr w:type="spellEnd"/>
      <w:r w:rsidRPr="00FB034D">
        <w:t xml:space="preserve"> başvurusu yapabilir.</w:t>
      </w:r>
    </w:p>
    <w:p w14:paraId="6C09DC40" w14:textId="77777777" w:rsidR="00FB034D" w:rsidRPr="00FB034D" w:rsidRDefault="00FB034D" w:rsidP="00FB034D">
      <w:pPr>
        <w:jc w:val="both"/>
      </w:pPr>
      <w:r w:rsidRPr="00FB034D">
        <w:t>Öğrencinin başvurduğu yarıyıla kadar aldığı ana dal programındaki tüm derslerini başarıyla tamamlamış olması ve kayıt olduğu yıldaki ilgili programın YÖK tarafından belirlenen başarı sıralaması şartını da sağlamış olması gerekir.</w:t>
      </w:r>
    </w:p>
    <w:p w14:paraId="51538733" w14:textId="77777777" w:rsidR="00FB034D" w:rsidRPr="00FB034D" w:rsidRDefault="00FB034D" w:rsidP="00FB034D">
      <w:pPr>
        <w:jc w:val="both"/>
      </w:pPr>
      <w:r w:rsidRPr="00FB034D">
        <w:t xml:space="preserve">Öğrencinin başvuru sırasında ana dal programındaki </w:t>
      </w:r>
      <w:proofErr w:type="spellStart"/>
      <w:r w:rsidRPr="00FB034D">
        <w:t>GNO’sunun</w:t>
      </w:r>
      <w:proofErr w:type="spellEnd"/>
      <w:r w:rsidRPr="00FB034D">
        <w:t xml:space="preserve"> 4,00 üzerinden en az 2,72 olması ve ana dal programında başarı sıralamasında en üstteki %20 içinde yer alması gerekir.</w:t>
      </w:r>
    </w:p>
    <w:p w14:paraId="0C76846D" w14:textId="77777777" w:rsidR="00FB034D" w:rsidRPr="00FB034D" w:rsidRDefault="00FB034D" w:rsidP="00FB034D">
      <w:pPr>
        <w:jc w:val="both"/>
      </w:pPr>
      <w:r w:rsidRPr="00FB034D">
        <w:t xml:space="preserve">Ana dal programındaki </w:t>
      </w:r>
      <w:proofErr w:type="spellStart"/>
      <w:r w:rsidRPr="00FB034D">
        <w:t>GNO’su</w:t>
      </w:r>
      <w:proofErr w:type="spellEnd"/>
      <w:r w:rsidRPr="00FB034D">
        <w:t xml:space="preserve"> 4,00 üzerinden en az 2,72 olan ancak ana dal programında başarı sıralaması itibari ile en üst %20’de yer almayan öğrencilerden çift ana dal yapılacak programın ilgili </w:t>
      </w:r>
      <w:r w:rsidRPr="00FB034D">
        <w:lastRenderedPageBreak/>
        <w:t xml:space="preserve">yıldaki taban puanından az olmamak üzere puana sahip olanlar da çift ana dal programına başvurabilirler. Değerlendirmede %20’lik başarı sıralaması ve </w:t>
      </w:r>
      <w:proofErr w:type="spellStart"/>
      <w:r w:rsidRPr="00FB034D">
        <w:t>GNO’su</w:t>
      </w:r>
      <w:proofErr w:type="spellEnd"/>
      <w:r w:rsidRPr="00FB034D">
        <w:t xml:space="preserve"> yüksek olanlara öncelik verilir.</w:t>
      </w:r>
    </w:p>
    <w:p w14:paraId="39C2F55B" w14:textId="77777777" w:rsidR="00FB034D" w:rsidRPr="00FB034D" w:rsidRDefault="00FB034D" w:rsidP="00FB034D">
      <w:pPr>
        <w:jc w:val="both"/>
      </w:pPr>
      <w:r w:rsidRPr="00FB034D">
        <w:t>Öğrenci aynı anda birden fazla çift ana dal programına kayıt yaptıramaz. Öğrenci başvuru yaptığı çift ana dal programına ek olarak farklı bir programa yan dal başvurusu yapabilir.</w:t>
      </w:r>
    </w:p>
    <w:p w14:paraId="074B80E6" w14:textId="77777777" w:rsidR="00FB034D" w:rsidRPr="00FB034D" w:rsidRDefault="00FB034D" w:rsidP="00FB034D">
      <w:pPr>
        <w:jc w:val="both"/>
      </w:pPr>
      <w:r w:rsidRPr="00FB034D">
        <w:t xml:space="preserve">Başvurduğu yarıyıla kadar herhangi bir çift </w:t>
      </w:r>
      <w:proofErr w:type="spellStart"/>
      <w:r w:rsidRPr="00FB034D">
        <w:t>anadal</w:t>
      </w:r>
      <w:proofErr w:type="spellEnd"/>
      <w:r w:rsidRPr="00FB034D">
        <w:t xml:space="preserve"> programından kendi isteği ile veya herhangi bir nedenle daha önceden ilişiğinin kesilmemiş olması,</w:t>
      </w:r>
    </w:p>
    <w:p w14:paraId="769CAD0D" w14:textId="77777777" w:rsidR="00FB034D" w:rsidRPr="00FB034D" w:rsidRDefault="00FB034D" w:rsidP="00FB034D">
      <w:pPr>
        <w:jc w:val="both"/>
      </w:pPr>
      <w:r w:rsidRPr="00FB034D">
        <w:t>Öğrenci çift ana dal için başvurduğu programa yan dal başvurusunda, yan dal için başvurduğu programa da çift ana dal başvurusunda bulunamaz.</w:t>
      </w:r>
    </w:p>
    <w:p w14:paraId="73A7C015" w14:textId="77777777" w:rsidR="00FB034D" w:rsidRPr="00FB034D" w:rsidRDefault="00FB034D" w:rsidP="00FB034D">
      <w:pPr>
        <w:jc w:val="both"/>
      </w:pPr>
      <w:r w:rsidRPr="00FB034D">
        <w:t>Bir ana dal diploma programına kayıtlı öğrenci, aynı program için çift ana dal başvurusunda bulunamaz.</w:t>
      </w:r>
    </w:p>
    <w:p w14:paraId="0580E948" w14:textId="77777777" w:rsidR="00FB034D" w:rsidRPr="00FB034D" w:rsidRDefault="00FB034D" w:rsidP="00FB034D">
      <w:pPr>
        <w:jc w:val="both"/>
      </w:pPr>
      <w:r w:rsidRPr="00FB034D">
        <w:t>Lisans öğrencisi hem lisans hem de ön lisans programlarında, ön lisans öğrencisi ise sadece ön lisans programlarında çift ana dal yapabilir.</w:t>
      </w:r>
    </w:p>
    <w:p w14:paraId="3D82282D" w14:textId="77777777" w:rsidR="00FB034D" w:rsidRPr="00FB034D" w:rsidRDefault="00FB034D" w:rsidP="00FB034D">
      <w:pPr>
        <w:jc w:val="both"/>
      </w:pPr>
      <w:r w:rsidRPr="00FB034D">
        <w:t>Yetenek sınavı ile öğrenci alan çift ana dal programına öğrenci kabulünde yetenek sınavında da başarılı olma şartı aranır.</w:t>
      </w:r>
    </w:p>
    <w:p w14:paraId="454C28F4" w14:textId="77777777" w:rsidR="00FB034D" w:rsidRPr="00FB034D" w:rsidRDefault="00FB034D" w:rsidP="00FB034D">
      <w:pPr>
        <w:jc w:val="both"/>
      </w:pPr>
      <w:r w:rsidRPr="00FB034D">
        <w:t>Kurumlar arası yatay geçiş ve dikey geçiş ile Lokman Hekim Üniversitesi lisans diploma programlarına kayıt yaptıran öğrencilerin çift ana dal programlarına başvurabilmesi için, kayıt yaptırdıkları programda en az bir yarıyıl öğrenim görmeleri zorunludur.</w:t>
      </w:r>
    </w:p>
    <w:p w14:paraId="387D0424" w14:textId="15CBF3FB" w:rsidR="002D2C06" w:rsidRDefault="00FB034D" w:rsidP="00FB034D">
      <w:pPr>
        <w:jc w:val="both"/>
      </w:pPr>
      <w:r w:rsidRPr="00FB034D">
        <w:rPr>
          <w:b/>
        </w:rPr>
        <w:t>Lokman Hekim Üniversitesi Çift Ana Dal – Yan Dal Yönergesi için lütfen tıklayınız.</w:t>
      </w:r>
    </w:p>
    <w:sectPr w:rsidR="002D2C06" w:rsidSect="00AB7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1D6940"/>
    <w:rsid w:val="0024545F"/>
    <w:rsid w:val="002D2C06"/>
    <w:rsid w:val="003622D3"/>
    <w:rsid w:val="003627AE"/>
    <w:rsid w:val="003D11B2"/>
    <w:rsid w:val="003E4641"/>
    <w:rsid w:val="0047614E"/>
    <w:rsid w:val="00522D67"/>
    <w:rsid w:val="006A1D20"/>
    <w:rsid w:val="008A6AC2"/>
    <w:rsid w:val="008D6BF8"/>
    <w:rsid w:val="009E3ABE"/>
    <w:rsid w:val="00AB7E70"/>
    <w:rsid w:val="00CF20FB"/>
    <w:rsid w:val="00E561B5"/>
    <w:rsid w:val="00FB0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9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149052119">
      <w:bodyDiv w:val="1"/>
      <w:marLeft w:val="0"/>
      <w:marRight w:val="0"/>
      <w:marTop w:val="0"/>
      <w:marBottom w:val="0"/>
      <w:divBdr>
        <w:top w:val="none" w:sz="0" w:space="0" w:color="auto"/>
        <w:left w:val="none" w:sz="0" w:space="0" w:color="auto"/>
        <w:bottom w:val="none" w:sz="0" w:space="0" w:color="auto"/>
        <w:right w:val="none" w:sz="0" w:space="0" w:color="auto"/>
      </w:divBdr>
    </w:div>
    <w:div w:id="1392846045">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Murat DEMİR</cp:lastModifiedBy>
  <cp:revision>2</cp:revision>
  <dcterms:created xsi:type="dcterms:W3CDTF">2023-09-05T12:41:00Z</dcterms:created>
  <dcterms:modified xsi:type="dcterms:W3CDTF">2023-09-05T12:41:00Z</dcterms:modified>
</cp:coreProperties>
</file>