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CE0" w:rsidRDefault="009A3201">
      <w:pPr>
        <w:pStyle w:val="KonuBal"/>
      </w:pPr>
      <w:r>
        <w:t>GENEL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ORTALAMASINA</w:t>
      </w:r>
      <w:r>
        <w:rPr>
          <w:spacing w:val="-3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YATAY</w:t>
      </w:r>
      <w:r>
        <w:rPr>
          <w:spacing w:val="-3"/>
        </w:rPr>
        <w:t xml:space="preserve"> </w:t>
      </w:r>
      <w:r>
        <w:t>GEÇİŞ</w:t>
      </w:r>
    </w:p>
    <w:p w:rsidR="00473CE0" w:rsidRDefault="00473CE0">
      <w:pPr>
        <w:pStyle w:val="GvdeMetni"/>
        <w:spacing w:before="8"/>
        <w:ind w:left="0" w:firstLine="0"/>
        <w:jc w:val="left"/>
        <w:rPr>
          <w:b/>
          <w:sz w:val="36"/>
        </w:rPr>
      </w:pPr>
    </w:p>
    <w:p w:rsidR="00473CE0" w:rsidRDefault="009A3201">
      <w:pPr>
        <w:pStyle w:val="GvdeMetni"/>
        <w:spacing w:line="360" w:lineRule="auto"/>
        <w:ind w:right="112" w:firstLine="0"/>
      </w:pPr>
      <w:r>
        <w:t xml:space="preserve">Lokman Hekim Üniversitesi’ ne Yatay Geçişler 24 Nisan 2010 Tarih ve 27561 sayılı </w:t>
      </w:r>
      <w:proofErr w:type="gramStart"/>
      <w:r>
        <w:t>Resmi</w:t>
      </w:r>
      <w:proofErr w:type="gramEnd"/>
      <w:r>
        <w:t xml:space="preserve"> Gazetede</w:t>
      </w:r>
      <w:r>
        <w:rPr>
          <w:spacing w:val="1"/>
        </w:rPr>
        <w:t xml:space="preserve"> </w:t>
      </w:r>
      <w:r>
        <w:t>yayımlanan</w:t>
      </w:r>
      <w:r>
        <w:rPr>
          <w:spacing w:val="-10"/>
        </w:rPr>
        <w:t xml:space="preserve"> </w:t>
      </w:r>
      <w:r>
        <w:rPr>
          <w:color w:val="333333"/>
        </w:rPr>
        <w:t>Yükseköğretim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Kurumlarında</w:t>
      </w:r>
      <w:r>
        <w:rPr>
          <w:color w:val="333333"/>
          <w:spacing w:val="-9"/>
        </w:rPr>
        <w:t xml:space="preserve"> </w:t>
      </w:r>
      <w:proofErr w:type="spellStart"/>
      <w:r>
        <w:rPr>
          <w:color w:val="333333"/>
        </w:rPr>
        <w:t>Önlisans</w:t>
      </w:r>
      <w:proofErr w:type="spellEnd"/>
      <w:r>
        <w:rPr>
          <w:color w:val="333333"/>
          <w:spacing w:val="-9"/>
        </w:rPr>
        <w:t xml:space="preserve"> </w:t>
      </w:r>
      <w:r>
        <w:rPr>
          <w:color w:val="333333"/>
        </w:rPr>
        <w:t>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Lisans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Düzeyindeki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Programlar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Arasında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Geçiş,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Çift Ana Dal, Yan Dal ile Kurumlar Arası Kredi Transferi Yapılması Esaslarına İlişkin Yönetmelik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hükümleri uyarınca yapılmaktadır.</w:t>
      </w:r>
    </w:p>
    <w:p w:rsidR="00473CE0" w:rsidRDefault="009A3201">
      <w:pPr>
        <w:pStyle w:val="Balk1"/>
        <w:spacing w:before="160"/>
      </w:pPr>
      <w:r>
        <w:t>KOŞULLAR</w:t>
      </w:r>
    </w:p>
    <w:p w:rsidR="00473CE0" w:rsidRDefault="00473CE0">
      <w:pPr>
        <w:pStyle w:val="GvdeMetni"/>
        <w:spacing w:before="2"/>
        <w:ind w:left="0" w:firstLine="0"/>
        <w:jc w:val="left"/>
        <w:rPr>
          <w:b/>
          <w:sz w:val="35"/>
        </w:rPr>
      </w:pPr>
    </w:p>
    <w:p w:rsidR="00473CE0" w:rsidRDefault="009A3201">
      <w:pPr>
        <w:pStyle w:val="ListeParagraf"/>
        <w:numPr>
          <w:ilvl w:val="0"/>
          <w:numId w:val="2"/>
        </w:numPr>
        <w:tabs>
          <w:tab w:val="left" w:pos="824"/>
        </w:tabs>
        <w:spacing w:line="362" w:lineRule="auto"/>
        <w:ind w:left="115" w:right="119" w:firstLine="360"/>
        <w:jc w:val="both"/>
      </w:pPr>
      <w:r>
        <w:rPr>
          <w:color w:val="333333"/>
        </w:rPr>
        <w:t>Genel not ortalamasına göre yatay geçişler, ancak eşdeğer eğitim programları uygulayan 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Yükseköğretim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Kurulu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tara</w:t>
      </w:r>
      <w:r>
        <w:rPr>
          <w:color w:val="333333"/>
        </w:rPr>
        <w:t>fından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denkliği tanınmış yükseköğretim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kurumları arasında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yapılır.</w:t>
      </w:r>
    </w:p>
    <w:p w:rsidR="00473CE0" w:rsidRDefault="009A3201">
      <w:pPr>
        <w:pStyle w:val="ListeParagraf"/>
        <w:numPr>
          <w:ilvl w:val="0"/>
          <w:numId w:val="2"/>
        </w:numPr>
        <w:tabs>
          <w:tab w:val="left" w:pos="824"/>
        </w:tabs>
        <w:spacing w:line="360" w:lineRule="auto"/>
        <w:ind w:left="115" w:right="113" w:firstLine="360"/>
        <w:jc w:val="both"/>
      </w:pPr>
      <w:r>
        <w:rPr>
          <w:color w:val="333333"/>
        </w:rPr>
        <w:t>Yatay geçişler, her akademik yılda Yükseköğretim Kurulu tarafından ilan edilen kontenjanlar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dahilinde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yapılır.</w:t>
      </w:r>
    </w:p>
    <w:p w:rsidR="00473CE0" w:rsidRDefault="009A3201">
      <w:pPr>
        <w:pStyle w:val="ListeParagraf"/>
        <w:numPr>
          <w:ilvl w:val="0"/>
          <w:numId w:val="2"/>
        </w:numPr>
        <w:tabs>
          <w:tab w:val="left" w:pos="824"/>
        </w:tabs>
        <w:spacing w:line="360" w:lineRule="auto"/>
        <w:ind w:left="115" w:right="114" w:firstLine="360"/>
        <w:jc w:val="both"/>
      </w:pPr>
      <w:r>
        <w:rPr>
          <w:color w:val="333333"/>
        </w:rPr>
        <w:t>Yurt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İçindeki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Üniversitelerden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Lisans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programlarının,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birinci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sınıfın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birinci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ikinci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dönemleri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ile bölümlerin son iki dönemine, meslek yüksekokullarının birinci dönem ile son dönemine yatay geçiş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yapılmaz.</w:t>
      </w:r>
    </w:p>
    <w:p w:rsidR="00473CE0" w:rsidRDefault="009A3201">
      <w:pPr>
        <w:pStyle w:val="ListeParagraf"/>
        <w:numPr>
          <w:ilvl w:val="0"/>
          <w:numId w:val="2"/>
        </w:numPr>
        <w:tabs>
          <w:tab w:val="left" w:pos="824"/>
        </w:tabs>
        <w:spacing w:line="360" w:lineRule="auto"/>
        <w:ind w:left="115" w:right="114" w:firstLine="360"/>
        <w:jc w:val="both"/>
      </w:pPr>
      <w:r>
        <w:rPr>
          <w:color w:val="333333"/>
        </w:rPr>
        <w:t>Yatay geçiş müracaatında bulunabilmek için öğrencinin öğrenim görmekte olduğu kurumda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genel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ortalamasının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100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üzerinden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</w:t>
      </w:r>
      <w:r>
        <w:rPr>
          <w:color w:val="333333"/>
        </w:rPr>
        <w:t>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az</w:t>
      </w:r>
      <w:r>
        <w:rPr>
          <w:color w:val="333333"/>
          <w:spacing w:val="-9"/>
        </w:rPr>
        <w:t xml:space="preserve"> </w:t>
      </w:r>
      <w:r w:rsidR="009A7066">
        <w:rPr>
          <w:color w:val="333333"/>
        </w:rPr>
        <w:t>76,66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olması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şarttır.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(4’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lük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sistemde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az</w:t>
      </w:r>
      <w:r>
        <w:rPr>
          <w:color w:val="333333"/>
          <w:spacing w:val="-9"/>
        </w:rPr>
        <w:t xml:space="preserve"> </w:t>
      </w:r>
      <w:r w:rsidR="009A7066">
        <w:rPr>
          <w:color w:val="333333"/>
        </w:rPr>
        <w:t xml:space="preserve">3,00 </w:t>
      </w:r>
      <w:r>
        <w:rPr>
          <w:color w:val="333333"/>
        </w:rPr>
        <w:t>)</w:t>
      </w:r>
      <w:bookmarkStart w:id="0" w:name="_GoBack"/>
      <w:bookmarkEnd w:id="0"/>
    </w:p>
    <w:p w:rsidR="00473CE0" w:rsidRDefault="009A3201">
      <w:pPr>
        <w:pStyle w:val="ListeParagraf"/>
        <w:numPr>
          <w:ilvl w:val="0"/>
          <w:numId w:val="2"/>
        </w:numPr>
        <w:tabs>
          <w:tab w:val="left" w:pos="824"/>
        </w:tabs>
        <w:spacing w:line="360" w:lineRule="auto"/>
        <w:ind w:left="115" w:right="112" w:firstLine="360"/>
        <w:jc w:val="both"/>
      </w:pPr>
      <w:r>
        <w:rPr>
          <w:color w:val="333333"/>
        </w:rPr>
        <w:t>Yükseköğretim kurumlarında ikinci öğretimden sadece ikinci öğretim diploma programlarına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yatay geçiş yapılabilir. Ancak, ikinci öğretim diploma programlarından başarı bakımından bulunduğu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sınıfın ilk yüzde onuna girerek bir üst sınıfa geçen öğrenciler birinci öğretim diploma programlarına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kontenjan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dahilinde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yatay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geçiş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yapabilirler.</w:t>
      </w:r>
    </w:p>
    <w:p w:rsidR="00473CE0" w:rsidRDefault="009A3201">
      <w:pPr>
        <w:pStyle w:val="ListeParagraf"/>
        <w:numPr>
          <w:ilvl w:val="0"/>
          <w:numId w:val="2"/>
        </w:numPr>
        <w:tabs>
          <w:tab w:val="left" w:pos="824"/>
        </w:tabs>
        <w:spacing w:line="360" w:lineRule="auto"/>
        <w:ind w:left="115" w:right="114" w:firstLine="360"/>
        <w:jc w:val="both"/>
      </w:pPr>
      <w:r>
        <w:rPr>
          <w:color w:val="333333"/>
        </w:rPr>
        <w:t>KKTC dahi</w:t>
      </w:r>
      <w:r>
        <w:rPr>
          <w:color w:val="333333"/>
        </w:rPr>
        <w:t>l yurt dışındaki üniversitelerin birisinden yatay geçişlerde ilgili programın her bir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sınıfına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yatay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geçiş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yapabilecek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öğrenci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sayısı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sınıfın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yurt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dışı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yatay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geçiş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kontenjanının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yüzde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15’ini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aşamaz.</w:t>
      </w:r>
    </w:p>
    <w:p w:rsidR="00473CE0" w:rsidRDefault="009A3201">
      <w:pPr>
        <w:pStyle w:val="ListeParagraf"/>
        <w:numPr>
          <w:ilvl w:val="0"/>
          <w:numId w:val="2"/>
        </w:numPr>
        <w:tabs>
          <w:tab w:val="left" w:pos="824"/>
        </w:tabs>
        <w:spacing w:line="360" w:lineRule="auto"/>
        <w:ind w:left="115" w:right="111" w:firstLine="360"/>
        <w:jc w:val="both"/>
      </w:pPr>
      <w:r>
        <w:t>KKTC’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gören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yatay</w:t>
      </w:r>
      <w:r>
        <w:rPr>
          <w:spacing w:val="1"/>
        </w:rPr>
        <w:t xml:space="preserve"> </w:t>
      </w:r>
      <w:r>
        <w:t>geçiş</w:t>
      </w:r>
      <w:r>
        <w:rPr>
          <w:spacing w:val="1"/>
        </w:rPr>
        <w:t xml:space="preserve"> </w:t>
      </w:r>
      <w:r>
        <w:t>başvurusu</w:t>
      </w:r>
      <w:r>
        <w:rPr>
          <w:spacing w:val="1"/>
        </w:rPr>
        <w:t xml:space="preserve"> </w:t>
      </w:r>
      <w:r>
        <w:t>yapabilmeleri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öğrenim</w:t>
      </w:r>
      <w:r>
        <w:rPr>
          <w:spacing w:val="1"/>
        </w:rPr>
        <w:t xml:space="preserve"> </w:t>
      </w:r>
      <w:r>
        <w:t>gördükleri yükseköğretim programına ÖSYM tarafından merkezi yerleştirme sonucuna göre kayıt</w:t>
      </w:r>
      <w:r>
        <w:rPr>
          <w:spacing w:val="1"/>
        </w:rPr>
        <w:t xml:space="preserve"> </w:t>
      </w:r>
      <w:r>
        <w:t>yaptırmış</w:t>
      </w:r>
      <w:r>
        <w:rPr>
          <w:spacing w:val="-1"/>
        </w:rPr>
        <w:t xml:space="preserve"> </w:t>
      </w:r>
      <w:r>
        <w:t>olmaları</w:t>
      </w:r>
      <w:r>
        <w:rPr>
          <w:spacing w:val="1"/>
        </w:rPr>
        <w:t xml:space="preserve"> </w:t>
      </w:r>
      <w:r>
        <w:t>gerekmektedir.</w:t>
      </w:r>
    </w:p>
    <w:p w:rsidR="00473CE0" w:rsidRDefault="009A3201">
      <w:pPr>
        <w:pStyle w:val="ListeParagraf"/>
        <w:numPr>
          <w:ilvl w:val="0"/>
          <w:numId w:val="2"/>
        </w:numPr>
        <w:tabs>
          <w:tab w:val="left" w:pos="824"/>
        </w:tabs>
        <w:spacing w:line="360" w:lineRule="auto"/>
        <w:ind w:left="115" w:right="110" w:firstLine="360"/>
        <w:jc w:val="both"/>
      </w:pPr>
      <w:r>
        <w:t>2017-2018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yılından</w:t>
      </w:r>
      <w:r>
        <w:rPr>
          <w:spacing w:val="1"/>
        </w:rPr>
        <w:t xml:space="preserve"> </w:t>
      </w:r>
      <w:r>
        <w:t>itibaren</w:t>
      </w:r>
      <w:r>
        <w:rPr>
          <w:spacing w:val="1"/>
        </w:rPr>
        <w:t xml:space="preserve"> </w:t>
      </w:r>
      <w:r>
        <w:t>Yurt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KKTC’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gören</w:t>
      </w:r>
      <w:r>
        <w:rPr>
          <w:spacing w:val="1"/>
        </w:rPr>
        <w:t xml:space="preserve"> </w:t>
      </w:r>
      <w:r>
        <w:t>öğrencilerin</w:t>
      </w:r>
      <w:r>
        <w:t xml:space="preserve"> başarı sırası aranmayan programlar için öğrencini merkezi sınava girdiği yıl </w:t>
      </w:r>
      <w:proofErr w:type="spellStart"/>
      <w:r>
        <w:t>itibariyla</w:t>
      </w:r>
      <w:proofErr w:type="spellEnd"/>
      <w:r>
        <w:rPr>
          <w:spacing w:val="1"/>
        </w:rPr>
        <w:t xml:space="preserve"> </w:t>
      </w:r>
      <w:r>
        <w:t>geçmek istediği diploma programı için geçerli olan puan türünde aldığı merkezi yerleştirme puanının</w:t>
      </w:r>
      <w:r>
        <w:rPr>
          <w:spacing w:val="1"/>
        </w:rPr>
        <w:t xml:space="preserve"> </w:t>
      </w:r>
      <w:r>
        <w:t>geçmek</w:t>
      </w:r>
      <w:r>
        <w:rPr>
          <w:spacing w:val="-10"/>
        </w:rPr>
        <w:t xml:space="preserve"> </w:t>
      </w:r>
      <w:r>
        <w:t>istediği</w:t>
      </w:r>
      <w:r>
        <w:rPr>
          <w:spacing w:val="-7"/>
        </w:rPr>
        <w:t xml:space="preserve"> </w:t>
      </w:r>
      <w:r>
        <w:t>diploma</w:t>
      </w:r>
      <w:r>
        <w:rPr>
          <w:spacing w:val="-7"/>
        </w:rPr>
        <w:t xml:space="preserve"> </w:t>
      </w:r>
      <w:r>
        <w:t>programına</w:t>
      </w:r>
      <w:r>
        <w:rPr>
          <w:spacing w:val="-8"/>
        </w:rPr>
        <w:t xml:space="preserve"> </w:t>
      </w:r>
      <w:r>
        <w:t>eşdeğer</w:t>
      </w:r>
      <w:r>
        <w:rPr>
          <w:spacing w:val="-6"/>
        </w:rPr>
        <w:t xml:space="preserve"> </w:t>
      </w:r>
      <w:r>
        <w:t>yurt</w:t>
      </w:r>
      <w:r>
        <w:rPr>
          <w:spacing w:val="-7"/>
        </w:rPr>
        <w:t xml:space="preserve"> </w:t>
      </w:r>
      <w:r>
        <w:t>içindeki</w:t>
      </w:r>
      <w:r>
        <w:rPr>
          <w:spacing w:val="-6"/>
        </w:rPr>
        <w:t xml:space="preserve"> </w:t>
      </w:r>
      <w:r>
        <w:t>diğer</w:t>
      </w:r>
      <w:r>
        <w:rPr>
          <w:spacing w:val="-7"/>
        </w:rPr>
        <w:t xml:space="preserve"> </w:t>
      </w:r>
      <w:r>
        <w:t>üniv</w:t>
      </w:r>
      <w:r>
        <w:t>ersitelerin</w:t>
      </w:r>
      <w:r>
        <w:rPr>
          <w:spacing w:val="-8"/>
        </w:rPr>
        <w:t xml:space="preserve"> </w:t>
      </w:r>
      <w:r>
        <w:t>diploma</w:t>
      </w:r>
      <w:r>
        <w:rPr>
          <w:spacing w:val="-7"/>
        </w:rPr>
        <w:t xml:space="preserve"> </w:t>
      </w:r>
      <w:r>
        <w:t>programlarının</w:t>
      </w:r>
      <w:r>
        <w:rPr>
          <w:spacing w:val="-5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düşük</w:t>
      </w:r>
      <w:r>
        <w:rPr>
          <w:spacing w:val="-3"/>
        </w:rPr>
        <w:t xml:space="preserve"> </w:t>
      </w:r>
      <w:r>
        <w:t>taban puanına eşit</w:t>
      </w:r>
      <w:r>
        <w:rPr>
          <w:spacing w:val="-2"/>
        </w:rPr>
        <w:t xml:space="preserve"> </w:t>
      </w:r>
      <w:r>
        <w:t>veya</w:t>
      </w:r>
      <w:r>
        <w:rPr>
          <w:spacing w:val="2"/>
        </w:rPr>
        <w:t xml:space="preserve"> </w:t>
      </w:r>
      <w:r>
        <w:t>yüksek</w:t>
      </w:r>
      <w:r>
        <w:rPr>
          <w:spacing w:val="-3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gerekmektedir.</w:t>
      </w:r>
    </w:p>
    <w:p w:rsidR="00473CE0" w:rsidRDefault="009A3201">
      <w:pPr>
        <w:pStyle w:val="ListeParagraf"/>
        <w:numPr>
          <w:ilvl w:val="0"/>
          <w:numId w:val="2"/>
        </w:numPr>
        <w:tabs>
          <w:tab w:val="left" w:pos="824"/>
        </w:tabs>
        <w:spacing w:line="360" w:lineRule="auto"/>
        <w:ind w:left="115" w:right="113" w:firstLine="360"/>
        <w:jc w:val="both"/>
      </w:pPr>
      <w:r>
        <w:t>Genel Not Ortalaması ile yatay geçişlerde sadece ilgili bölümlerin mevcut sınıfları için geçerli</w:t>
      </w:r>
      <w:r>
        <w:rPr>
          <w:spacing w:val="1"/>
        </w:rPr>
        <w:t xml:space="preserve"> </w:t>
      </w:r>
      <w:r>
        <w:t>olacaktır.</w:t>
      </w:r>
      <w:r>
        <w:rPr>
          <w:spacing w:val="-1"/>
        </w:rPr>
        <w:t xml:space="preserve"> </w:t>
      </w:r>
      <w:r>
        <w:t>Üniversitemizde</w:t>
      </w:r>
      <w:r>
        <w:rPr>
          <w:spacing w:val="-1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bulunmayan</w:t>
      </w:r>
      <w:r>
        <w:rPr>
          <w:spacing w:val="-1"/>
        </w:rPr>
        <w:t xml:space="preserve"> </w:t>
      </w:r>
      <w:r>
        <w:t>sınıflar</w:t>
      </w:r>
      <w:r>
        <w:rPr>
          <w:spacing w:val="-3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yapılan</w:t>
      </w:r>
      <w:r>
        <w:rPr>
          <w:spacing w:val="-1"/>
        </w:rPr>
        <w:t xml:space="preserve"> </w:t>
      </w:r>
      <w:r>
        <w:t>başvurular reddedilecektir.</w:t>
      </w:r>
    </w:p>
    <w:p w:rsidR="00473CE0" w:rsidRDefault="00473CE0">
      <w:pPr>
        <w:spacing w:line="360" w:lineRule="auto"/>
        <w:jc w:val="both"/>
        <w:sectPr w:rsidR="00473CE0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473CE0" w:rsidRDefault="009A3201">
      <w:pPr>
        <w:pStyle w:val="ListeParagraf"/>
        <w:numPr>
          <w:ilvl w:val="0"/>
          <w:numId w:val="2"/>
        </w:numPr>
        <w:tabs>
          <w:tab w:val="left" w:pos="824"/>
        </w:tabs>
        <w:spacing w:before="78" w:line="360" w:lineRule="auto"/>
        <w:ind w:left="115" w:right="113" w:firstLine="360"/>
        <w:jc w:val="both"/>
        <w:rPr>
          <w:color w:val="333333"/>
        </w:rPr>
      </w:pPr>
      <w:r>
        <w:rPr>
          <w:color w:val="333333"/>
        </w:rPr>
        <w:lastRenderedPageBreak/>
        <w:t>Üniversitemizin her yıl yatay geçiş için kurulan Üniversite Yatay Geçiş Komisyonu, adaylara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akademik başarılarına göre sınırlı sayıda kısmi öğrenim bursu (%25, %50 oranında) sunabilir. Burs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taleplerini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</w:rPr>
        <w:t>line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başvuru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yapılan sayfada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belirtilen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alana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girilmesi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gerekmektedir.</w:t>
      </w:r>
    </w:p>
    <w:p w:rsidR="00473CE0" w:rsidRDefault="00473CE0">
      <w:pPr>
        <w:pStyle w:val="GvdeMetni"/>
        <w:spacing w:before="4"/>
        <w:ind w:left="0" w:firstLine="0"/>
        <w:jc w:val="left"/>
        <w:rPr>
          <w:sz w:val="24"/>
        </w:rPr>
      </w:pPr>
    </w:p>
    <w:p w:rsidR="00473CE0" w:rsidRDefault="009A3201">
      <w:pPr>
        <w:pStyle w:val="Balk1"/>
        <w:jc w:val="both"/>
      </w:pPr>
      <w:r>
        <w:t>GEREKLİ</w:t>
      </w:r>
      <w:r>
        <w:rPr>
          <w:spacing w:val="-3"/>
        </w:rPr>
        <w:t xml:space="preserve"> </w:t>
      </w:r>
      <w:r>
        <w:t>BELGELER</w:t>
      </w:r>
    </w:p>
    <w:p w:rsidR="00473CE0" w:rsidRDefault="00473CE0">
      <w:pPr>
        <w:pStyle w:val="GvdeMetni"/>
        <w:spacing w:before="5"/>
        <w:ind w:left="0" w:firstLine="0"/>
        <w:jc w:val="left"/>
        <w:rPr>
          <w:b/>
          <w:sz w:val="35"/>
        </w:rPr>
      </w:pPr>
    </w:p>
    <w:p w:rsidR="00473CE0" w:rsidRDefault="009A3201">
      <w:pPr>
        <w:pStyle w:val="ListeParagraf"/>
        <w:numPr>
          <w:ilvl w:val="0"/>
          <w:numId w:val="1"/>
        </w:numPr>
        <w:tabs>
          <w:tab w:val="left" w:pos="824"/>
        </w:tabs>
        <w:ind w:hanging="349"/>
        <w:jc w:val="both"/>
      </w:pPr>
      <w:r>
        <w:t>Öğrenci</w:t>
      </w:r>
      <w:r>
        <w:rPr>
          <w:spacing w:val="-2"/>
        </w:rPr>
        <w:t xml:space="preserve"> </w:t>
      </w:r>
      <w:r>
        <w:t>belgesi</w:t>
      </w:r>
      <w:r>
        <w:rPr>
          <w:spacing w:val="-4"/>
        </w:rPr>
        <w:t xml:space="preserve"> </w:t>
      </w:r>
      <w:r>
        <w:t>(Üniversite</w:t>
      </w:r>
      <w:r>
        <w:rPr>
          <w:spacing w:val="-4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ay</w:t>
      </w:r>
      <w:r>
        <w:rPr>
          <w:spacing w:val="-5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onaylanmış</w:t>
      </w:r>
      <w:r>
        <w:rPr>
          <w:spacing w:val="-2"/>
        </w:rPr>
        <w:t xml:space="preserve"> </w:t>
      </w:r>
      <w:r>
        <w:t>olması</w:t>
      </w:r>
      <w:r>
        <w:rPr>
          <w:spacing w:val="-1"/>
        </w:rPr>
        <w:t xml:space="preserve"> </w:t>
      </w:r>
      <w:r>
        <w:t>gerekmektedir.)</w:t>
      </w:r>
    </w:p>
    <w:p w:rsidR="00473CE0" w:rsidRDefault="009A3201">
      <w:pPr>
        <w:pStyle w:val="ListeParagraf"/>
        <w:numPr>
          <w:ilvl w:val="0"/>
          <w:numId w:val="1"/>
        </w:numPr>
        <w:tabs>
          <w:tab w:val="left" w:pos="824"/>
        </w:tabs>
        <w:spacing w:before="126" w:line="360" w:lineRule="auto"/>
        <w:ind w:left="115" w:right="112" w:firstLine="360"/>
        <w:jc w:val="both"/>
      </w:pPr>
      <w:r>
        <w:t>Not Dökümü (</w:t>
      </w:r>
      <w:proofErr w:type="spellStart"/>
      <w:r>
        <w:t>Transcript</w:t>
      </w:r>
      <w:proofErr w:type="spellEnd"/>
      <w:proofErr w:type="gramStart"/>
      <w:r>
        <w:t>) :</w:t>
      </w:r>
      <w:proofErr w:type="gramEnd"/>
      <w:r>
        <w:t xml:space="preserve"> Öğrencilerin kayıtlı oldukları üniversiteden alacağı, izlenen bütün</w:t>
      </w:r>
      <w:r>
        <w:rPr>
          <w:spacing w:val="1"/>
        </w:rPr>
        <w:t xml:space="preserve"> </w:t>
      </w:r>
      <w:r>
        <w:t>derslerin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aldığı notları</w:t>
      </w:r>
      <w:r>
        <w:rPr>
          <w:spacing w:val="1"/>
        </w:rPr>
        <w:t xml:space="preserve"> </w:t>
      </w:r>
      <w:r>
        <w:t>gösterir onaylı ve</w:t>
      </w:r>
      <w:r>
        <w:rPr>
          <w:spacing w:val="-1"/>
        </w:rPr>
        <w:t xml:space="preserve"> </w:t>
      </w:r>
      <w:r>
        <w:t>mühürlü belge.</w:t>
      </w:r>
      <w:r>
        <w:rPr>
          <w:spacing w:val="-1"/>
        </w:rPr>
        <w:t xml:space="preserve"> </w:t>
      </w:r>
      <w:r>
        <w:t>(Hazırlık</w:t>
      </w:r>
      <w:r>
        <w:rPr>
          <w:spacing w:val="-4"/>
        </w:rPr>
        <w:t xml:space="preserve"> </w:t>
      </w:r>
      <w:r>
        <w:t>öğrencileri dahil).</w:t>
      </w:r>
    </w:p>
    <w:p w:rsidR="00473CE0" w:rsidRDefault="009A3201">
      <w:pPr>
        <w:pStyle w:val="ListeParagraf"/>
        <w:numPr>
          <w:ilvl w:val="0"/>
          <w:numId w:val="1"/>
        </w:numPr>
        <w:tabs>
          <w:tab w:val="left" w:pos="824"/>
        </w:tabs>
        <w:spacing w:before="2"/>
        <w:ind w:hanging="349"/>
        <w:jc w:val="both"/>
      </w:pPr>
      <w:r>
        <w:t>Öğrencinin</w:t>
      </w:r>
      <w:r>
        <w:rPr>
          <w:spacing w:val="-3"/>
        </w:rPr>
        <w:t xml:space="preserve"> </w:t>
      </w:r>
      <w:r>
        <w:t>kayıtlı</w:t>
      </w:r>
      <w:r>
        <w:rPr>
          <w:spacing w:val="-4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Üniversite</w:t>
      </w:r>
      <w:r>
        <w:rPr>
          <w:spacing w:val="-4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kullanılan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baremin</w:t>
      </w:r>
      <w:r>
        <w:t>e</w:t>
      </w:r>
      <w:r>
        <w:rPr>
          <w:spacing w:val="-2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belge.</w:t>
      </w:r>
    </w:p>
    <w:p w:rsidR="00473CE0" w:rsidRDefault="009A3201">
      <w:pPr>
        <w:pStyle w:val="ListeParagraf"/>
        <w:numPr>
          <w:ilvl w:val="0"/>
          <w:numId w:val="1"/>
        </w:numPr>
        <w:tabs>
          <w:tab w:val="left" w:pos="824"/>
        </w:tabs>
        <w:spacing w:before="126" w:line="360" w:lineRule="auto"/>
        <w:ind w:left="115" w:right="114" w:firstLine="360"/>
        <w:jc w:val="both"/>
      </w:pPr>
      <w:r>
        <w:t>Öğrencinin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dökümlerinde</w:t>
      </w:r>
      <w:r>
        <w:rPr>
          <w:spacing w:val="-6"/>
        </w:rPr>
        <w:t xml:space="preserve"> </w:t>
      </w:r>
      <w:r>
        <w:t>(</w:t>
      </w:r>
      <w:proofErr w:type="spellStart"/>
      <w:r>
        <w:t>transcript</w:t>
      </w:r>
      <w:proofErr w:type="spellEnd"/>
      <w:r>
        <w:t>)</w:t>
      </w:r>
      <w:r>
        <w:rPr>
          <w:spacing w:val="-7"/>
        </w:rPr>
        <w:t xml:space="preserve"> </w:t>
      </w:r>
      <w:r>
        <w:t>yer</w:t>
      </w:r>
      <w:r>
        <w:rPr>
          <w:spacing w:val="-6"/>
        </w:rPr>
        <w:t xml:space="preserve"> </w:t>
      </w:r>
      <w:r>
        <w:t>alan</w:t>
      </w:r>
      <w:r>
        <w:rPr>
          <w:spacing w:val="-7"/>
        </w:rPr>
        <w:t xml:space="preserve"> </w:t>
      </w:r>
      <w:r>
        <w:t>derslerin</w:t>
      </w:r>
      <w:r>
        <w:rPr>
          <w:spacing w:val="-7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makam</w:t>
      </w:r>
      <w:r>
        <w:rPr>
          <w:spacing w:val="-10"/>
        </w:rPr>
        <w:t xml:space="preserve"> </w:t>
      </w:r>
      <w:r>
        <w:t>tarafından</w:t>
      </w:r>
      <w:r>
        <w:rPr>
          <w:spacing w:val="-7"/>
        </w:rPr>
        <w:t xml:space="preserve"> </w:t>
      </w:r>
      <w:r>
        <w:t>onaylanmış</w:t>
      </w:r>
      <w:r>
        <w:rPr>
          <w:spacing w:val="-53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içerikleri.</w:t>
      </w:r>
    </w:p>
    <w:p w:rsidR="00473CE0" w:rsidRDefault="009A3201">
      <w:pPr>
        <w:pStyle w:val="ListeParagraf"/>
        <w:numPr>
          <w:ilvl w:val="0"/>
          <w:numId w:val="1"/>
        </w:numPr>
        <w:tabs>
          <w:tab w:val="left" w:pos="824"/>
        </w:tabs>
        <w:spacing w:line="252" w:lineRule="exact"/>
        <w:ind w:hanging="349"/>
        <w:jc w:val="both"/>
      </w:pPr>
      <w:r>
        <w:t>Disiplin</w:t>
      </w:r>
      <w:r>
        <w:rPr>
          <w:spacing w:val="-3"/>
        </w:rPr>
        <w:t xml:space="preserve"> </w:t>
      </w:r>
      <w:r>
        <w:t>cezası</w:t>
      </w:r>
      <w:r>
        <w:rPr>
          <w:spacing w:val="-1"/>
        </w:rPr>
        <w:t xml:space="preserve"> </w:t>
      </w:r>
      <w:r>
        <w:t>almadığına</w:t>
      </w:r>
      <w:r>
        <w:rPr>
          <w:spacing w:val="-4"/>
        </w:rPr>
        <w:t xml:space="preserve"> </w:t>
      </w:r>
      <w:r>
        <w:t>dair</w:t>
      </w:r>
      <w:r>
        <w:rPr>
          <w:spacing w:val="-4"/>
        </w:rPr>
        <w:t xml:space="preserve"> </w:t>
      </w:r>
      <w:r>
        <w:t>belge</w:t>
      </w:r>
      <w:r>
        <w:rPr>
          <w:spacing w:val="-2"/>
        </w:rPr>
        <w:t xml:space="preserve"> </w:t>
      </w:r>
      <w:r>
        <w:t>(</w:t>
      </w:r>
      <w:proofErr w:type="spellStart"/>
      <w:r>
        <w:t>Transcript</w:t>
      </w:r>
      <w:proofErr w:type="spellEnd"/>
      <w:r>
        <w:rPr>
          <w:spacing w:val="-1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Belgesinde</w:t>
      </w:r>
      <w:r>
        <w:rPr>
          <w:spacing w:val="-4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alabilir).</w:t>
      </w:r>
    </w:p>
    <w:p w:rsidR="00473CE0" w:rsidRDefault="009A3201">
      <w:pPr>
        <w:pStyle w:val="ListeParagraf"/>
        <w:numPr>
          <w:ilvl w:val="0"/>
          <w:numId w:val="1"/>
        </w:numPr>
        <w:tabs>
          <w:tab w:val="left" w:pos="824"/>
        </w:tabs>
        <w:spacing w:before="126" w:line="360" w:lineRule="auto"/>
        <w:ind w:left="115" w:right="114" w:firstLine="360"/>
        <w:jc w:val="both"/>
      </w:pPr>
      <w:r>
        <w:t>Yurt içindeki üniversitelerden yatay geçiş yapacak öğrenciler için yatay geçiş yapmasına engel</w:t>
      </w:r>
      <w:r>
        <w:rPr>
          <w:spacing w:val="-52"/>
        </w:rPr>
        <w:t xml:space="preserve"> </w:t>
      </w:r>
      <w:r>
        <w:t>olmadığına</w:t>
      </w:r>
      <w:r>
        <w:rPr>
          <w:spacing w:val="-1"/>
        </w:rPr>
        <w:t xml:space="preserve"> </w:t>
      </w:r>
      <w:r>
        <w:t>dair</w:t>
      </w:r>
      <w:r>
        <w:rPr>
          <w:spacing w:val="-2"/>
        </w:rPr>
        <w:t xml:space="preserve"> </w:t>
      </w:r>
      <w:r>
        <w:t>imzalı</w:t>
      </w:r>
      <w:r>
        <w:rPr>
          <w:spacing w:val="1"/>
        </w:rPr>
        <w:t xml:space="preserve"> </w:t>
      </w:r>
      <w:r>
        <w:t>ve mühürlü belge.</w:t>
      </w:r>
    </w:p>
    <w:p w:rsidR="00473CE0" w:rsidRDefault="009A3201">
      <w:pPr>
        <w:pStyle w:val="ListeParagraf"/>
        <w:numPr>
          <w:ilvl w:val="0"/>
          <w:numId w:val="1"/>
        </w:numPr>
        <w:tabs>
          <w:tab w:val="left" w:pos="824"/>
        </w:tabs>
        <w:spacing w:line="252" w:lineRule="exact"/>
        <w:ind w:hanging="349"/>
        <w:jc w:val="both"/>
      </w:pPr>
      <w:r>
        <w:t>ÖSYS</w:t>
      </w:r>
      <w:r>
        <w:rPr>
          <w:spacing w:val="-3"/>
        </w:rPr>
        <w:t xml:space="preserve"> </w:t>
      </w:r>
      <w:r>
        <w:t>yerleştirme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LYS/YKS</w:t>
      </w:r>
      <w:r>
        <w:rPr>
          <w:spacing w:val="-3"/>
        </w:rPr>
        <w:t xml:space="preserve"> </w:t>
      </w:r>
      <w:r>
        <w:t>sonuç</w:t>
      </w:r>
      <w:r>
        <w:rPr>
          <w:spacing w:val="-1"/>
        </w:rPr>
        <w:t xml:space="preserve"> </w:t>
      </w:r>
      <w:r>
        <w:t>belgelerinin</w:t>
      </w:r>
      <w:r>
        <w:rPr>
          <w:spacing w:val="-5"/>
        </w:rPr>
        <w:t xml:space="preserve"> </w:t>
      </w:r>
      <w:r>
        <w:t>internet çıktısı.</w:t>
      </w:r>
    </w:p>
    <w:p w:rsidR="00473CE0" w:rsidRDefault="009A3201">
      <w:pPr>
        <w:pStyle w:val="ListeParagraf"/>
        <w:numPr>
          <w:ilvl w:val="0"/>
          <w:numId w:val="1"/>
        </w:numPr>
        <w:tabs>
          <w:tab w:val="left" w:pos="824"/>
        </w:tabs>
        <w:spacing w:before="127" w:line="360" w:lineRule="auto"/>
        <w:ind w:left="115" w:right="112" w:firstLine="360"/>
        <w:jc w:val="both"/>
      </w:pPr>
      <w:r>
        <w:t>ÖSYS</w:t>
      </w:r>
      <w:r>
        <w:rPr>
          <w:spacing w:val="1"/>
        </w:rPr>
        <w:t xml:space="preserve"> </w:t>
      </w:r>
      <w:r>
        <w:t>yerleştirme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bulunmayan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imkanları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yurt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gören</w:t>
      </w:r>
      <w:r>
        <w:rPr>
          <w:spacing w:val="1"/>
        </w:rPr>
        <w:t xml:space="preserve"> </w:t>
      </w:r>
      <w:r>
        <w:rPr>
          <w:spacing w:val="-1"/>
        </w:rPr>
        <w:t>öğrencilerin</w:t>
      </w:r>
      <w:r>
        <w:rPr>
          <w:spacing w:val="-15"/>
        </w:rPr>
        <w:t xml:space="preserve"> </w:t>
      </w:r>
      <w:r>
        <w:rPr>
          <w:spacing w:val="-1"/>
        </w:rPr>
        <w:t>yerleştikleri</w:t>
      </w:r>
      <w:r>
        <w:rPr>
          <w:spacing w:val="-13"/>
        </w:rPr>
        <w:t xml:space="preserve"> </w:t>
      </w:r>
      <w:r>
        <w:rPr>
          <w:spacing w:val="-1"/>
        </w:rPr>
        <w:t>üniversitelere</w:t>
      </w:r>
      <w:r>
        <w:rPr>
          <w:spacing w:val="-13"/>
        </w:rPr>
        <w:t xml:space="preserve"> </w:t>
      </w:r>
      <w:r>
        <w:t>giriş</w:t>
      </w:r>
      <w:r>
        <w:rPr>
          <w:spacing w:val="-13"/>
        </w:rPr>
        <w:t xml:space="preserve"> </w:t>
      </w:r>
      <w:r>
        <w:t>yaptıkları</w:t>
      </w:r>
      <w:r>
        <w:rPr>
          <w:spacing w:val="-13"/>
        </w:rPr>
        <w:t xml:space="preserve"> </w:t>
      </w:r>
      <w:r>
        <w:t>sınava</w:t>
      </w:r>
      <w:r>
        <w:rPr>
          <w:spacing w:val="-13"/>
        </w:rPr>
        <w:t xml:space="preserve"> </w:t>
      </w:r>
      <w:r>
        <w:t>ilişkin</w:t>
      </w:r>
      <w:r>
        <w:rPr>
          <w:spacing w:val="-15"/>
        </w:rPr>
        <w:t xml:space="preserve"> </w:t>
      </w:r>
      <w:r>
        <w:t>başarı</w:t>
      </w:r>
      <w:r>
        <w:rPr>
          <w:spacing w:val="-13"/>
        </w:rPr>
        <w:t xml:space="preserve"> </w:t>
      </w:r>
      <w:r>
        <w:t>belgesi.</w:t>
      </w:r>
      <w:r>
        <w:rPr>
          <w:spacing w:val="-14"/>
        </w:rPr>
        <w:t xml:space="preserve"> </w:t>
      </w:r>
      <w:r>
        <w:t>(Onaylı</w:t>
      </w:r>
      <w:r>
        <w:rPr>
          <w:spacing w:val="-1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mühürlü).</w:t>
      </w:r>
    </w:p>
    <w:p w:rsidR="00473CE0" w:rsidRDefault="009A3201">
      <w:pPr>
        <w:pStyle w:val="ListeParagraf"/>
        <w:numPr>
          <w:ilvl w:val="0"/>
          <w:numId w:val="1"/>
        </w:numPr>
        <w:tabs>
          <w:tab w:val="left" w:pos="824"/>
        </w:tabs>
        <w:spacing w:before="2" w:line="360" w:lineRule="auto"/>
        <w:ind w:left="115" w:right="114" w:firstLine="360"/>
        <w:jc w:val="both"/>
      </w:pPr>
      <w:r>
        <w:rPr>
          <w:color w:val="333333"/>
        </w:rPr>
        <w:t>Yurtdışında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öğrenim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gören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öğrencilerin,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yurtdışında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öğrenim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gördükleri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yıllara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ilişkin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pasaportun aslı ile birlikte fotokopisi veya emniyet müdürlüklerinden alınmış ülkeye giriş-çıkışları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gösteren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belge.</w:t>
      </w:r>
    </w:p>
    <w:p w:rsidR="00473CE0" w:rsidRDefault="009A3201">
      <w:pPr>
        <w:pStyle w:val="ListeParagraf"/>
        <w:numPr>
          <w:ilvl w:val="0"/>
          <w:numId w:val="1"/>
        </w:numPr>
        <w:tabs>
          <w:tab w:val="left" w:pos="824"/>
        </w:tabs>
        <w:spacing w:line="360" w:lineRule="auto"/>
        <w:ind w:left="115" w:right="111" w:firstLine="360"/>
        <w:jc w:val="both"/>
      </w:pPr>
      <w:r>
        <w:rPr>
          <w:color w:val="333333"/>
        </w:rPr>
        <w:t xml:space="preserve">Yurtdışı liselerden mezun olan adayların </w:t>
      </w:r>
      <w:proofErr w:type="gramStart"/>
      <w:r>
        <w:rPr>
          <w:color w:val="333333"/>
        </w:rPr>
        <w:t>Milli</w:t>
      </w:r>
      <w:proofErr w:type="gramEnd"/>
      <w:r>
        <w:rPr>
          <w:color w:val="333333"/>
        </w:rPr>
        <w:t xml:space="preserve"> Eğitim Bakanlığı Talim ve Terbiye Kurulu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Başkanlığından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alacakları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denklik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belgesi.</w:t>
      </w:r>
    </w:p>
    <w:p w:rsidR="00473CE0" w:rsidRDefault="009A3201">
      <w:pPr>
        <w:pStyle w:val="ListeParagraf"/>
        <w:numPr>
          <w:ilvl w:val="0"/>
          <w:numId w:val="1"/>
        </w:numPr>
        <w:tabs>
          <w:tab w:val="left" w:pos="824"/>
        </w:tabs>
        <w:spacing w:line="252" w:lineRule="exact"/>
        <w:ind w:hanging="349"/>
        <w:jc w:val="both"/>
        <w:rPr>
          <w:color w:val="333333"/>
        </w:rPr>
      </w:pPr>
      <w:r>
        <w:rPr>
          <w:color w:val="333333"/>
        </w:rPr>
        <w:t>Nüfus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cüzdanı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fotokopisi.</w:t>
      </w:r>
    </w:p>
    <w:p w:rsidR="00473CE0" w:rsidRDefault="009A3201">
      <w:pPr>
        <w:pStyle w:val="ListeParagraf"/>
        <w:numPr>
          <w:ilvl w:val="0"/>
          <w:numId w:val="1"/>
        </w:numPr>
        <w:tabs>
          <w:tab w:val="left" w:pos="824"/>
        </w:tabs>
        <w:spacing w:before="125" w:line="252" w:lineRule="auto"/>
        <w:ind w:right="3311"/>
        <w:rPr>
          <w:color w:val="333333"/>
        </w:rPr>
      </w:pPr>
      <w:r>
        <w:rPr>
          <w:color w:val="333333"/>
        </w:rPr>
        <w:t>Lise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diploması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aslı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gibidir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onaylı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fotokopisi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e-devlet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çıktısı.</w:t>
      </w:r>
    </w:p>
    <w:p w:rsidR="00473CE0" w:rsidRDefault="009A3201">
      <w:pPr>
        <w:pStyle w:val="ListeParagraf"/>
        <w:numPr>
          <w:ilvl w:val="0"/>
          <w:numId w:val="1"/>
        </w:numPr>
        <w:tabs>
          <w:tab w:val="left" w:pos="824"/>
        </w:tabs>
        <w:spacing w:before="113"/>
        <w:ind w:hanging="349"/>
        <w:rPr>
          <w:color w:val="333333"/>
        </w:rPr>
      </w:pPr>
      <w:r>
        <w:rPr>
          <w:color w:val="333333"/>
        </w:rPr>
        <w:t>Başvuru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ücreti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250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TL’</w:t>
      </w:r>
      <w:r>
        <w:rPr>
          <w:color w:val="333333"/>
          <w:spacing w:val="2"/>
        </w:rPr>
        <w:t xml:space="preserve"> </w:t>
      </w:r>
      <w:proofErr w:type="spellStart"/>
      <w:r>
        <w:rPr>
          <w:color w:val="333333"/>
        </w:rPr>
        <w:t>nin</w:t>
      </w:r>
      <w:proofErr w:type="spellEnd"/>
      <w:r>
        <w:rPr>
          <w:color w:val="333333"/>
          <w:spacing w:val="2"/>
        </w:rPr>
        <w:t xml:space="preserve"> </w:t>
      </w:r>
      <w:r>
        <w:rPr>
          <w:color w:val="333333"/>
        </w:rPr>
        <w:t>yatırıldığına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dair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banka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dekontu.</w:t>
      </w:r>
    </w:p>
    <w:p w:rsidR="00473CE0" w:rsidRDefault="009A3201">
      <w:pPr>
        <w:pStyle w:val="GvdeMetni"/>
        <w:spacing w:before="142" w:line="360" w:lineRule="auto"/>
        <w:ind w:firstLine="427"/>
        <w:jc w:val="left"/>
      </w:pPr>
      <w:r>
        <w:rPr>
          <w:color w:val="333333"/>
        </w:rPr>
        <w:t>Yurt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Dışında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başvuracak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öğrencilerin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aldıkları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belgelerin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ilgili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makamlarca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hem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belgenin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aslına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hem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 tercüme edilmiş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olan belgede </w:t>
      </w:r>
      <w:proofErr w:type="spellStart"/>
      <w:r>
        <w:rPr>
          <w:color w:val="333333"/>
        </w:rPr>
        <w:t>Apostil</w:t>
      </w:r>
      <w:proofErr w:type="spellEnd"/>
      <w:r>
        <w:rPr>
          <w:color w:val="333333"/>
        </w:rPr>
        <w:t xml:space="preserve"> Şerhinin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taşıması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gerekmektedir.</w:t>
      </w:r>
    </w:p>
    <w:p w:rsidR="00473CE0" w:rsidRDefault="00473CE0">
      <w:pPr>
        <w:pStyle w:val="GvdeMetni"/>
        <w:spacing w:before="4"/>
        <w:ind w:left="0" w:firstLine="0"/>
        <w:jc w:val="left"/>
        <w:rPr>
          <w:sz w:val="24"/>
        </w:rPr>
      </w:pPr>
    </w:p>
    <w:p w:rsidR="00473CE0" w:rsidRDefault="009A3201">
      <w:pPr>
        <w:pStyle w:val="Balk1"/>
        <w:ind w:left="475"/>
      </w:pPr>
      <w:r>
        <w:rPr>
          <w:color w:val="333333"/>
        </w:rPr>
        <w:t>HESAP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NUMARALARI:</w:t>
      </w:r>
    </w:p>
    <w:p w:rsidR="00473CE0" w:rsidRDefault="00473CE0">
      <w:pPr>
        <w:pStyle w:val="GvdeMetni"/>
        <w:spacing w:before="5"/>
        <w:ind w:left="0" w:firstLine="0"/>
        <w:jc w:val="left"/>
        <w:rPr>
          <w:b/>
          <w:sz w:val="35"/>
        </w:rPr>
      </w:pPr>
    </w:p>
    <w:p w:rsidR="00473CE0" w:rsidRDefault="009A3201">
      <w:pPr>
        <w:pStyle w:val="GvdeMetni"/>
        <w:spacing w:line="360" w:lineRule="auto"/>
        <w:ind w:left="475" w:right="100" w:firstLine="0"/>
        <w:jc w:val="left"/>
      </w:pPr>
      <w:r>
        <w:t>LOKMAN HEKİM ÜNİVERSİTESİ/DENİZBANK GÖLBAŞI ŞB. IBAN: TR96 0013 4000 0156</w:t>
      </w:r>
      <w:r>
        <w:rPr>
          <w:spacing w:val="-52"/>
        </w:rPr>
        <w:t xml:space="preserve"> </w:t>
      </w:r>
      <w:r>
        <w:t>1955 8000</w:t>
      </w:r>
      <w:r>
        <w:rPr>
          <w:spacing w:val="-3"/>
        </w:rPr>
        <w:t xml:space="preserve"> </w:t>
      </w:r>
      <w:r>
        <w:t>01</w:t>
      </w:r>
    </w:p>
    <w:p w:rsidR="00473CE0" w:rsidRDefault="00473CE0">
      <w:pPr>
        <w:pStyle w:val="GvdeMetni"/>
        <w:spacing w:before="4"/>
        <w:ind w:left="0" w:firstLine="0"/>
        <w:jc w:val="left"/>
        <w:rPr>
          <w:sz w:val="24"/>
        </w:rPr>
      </w:pPr>
    </w:p>
    <w:p w:rsidR="00473CE0" w:rsidRDefault="009A3201">
      <w:pPr>
        <w:pStyle w:val="GvdeMetni"/>
        <w:spacing w:line="360" w:lineRule="auto"/>
        <w:ind w:right="113" w:firstLine="0"/>
      </w:pPr>
      <w:r>
        <w:t>Açıklama kısmına Ad-</w:t>
      </w:r>
      <w:proofErr w:type="spellStart"/>
      <w:r>
        <w:t>Soyad</w:t>
      </w:r>
      <w:proofErr w:type="spellEnd"/>
      <w:r>
        <w:t>-</w:t>
      </w:r>
      <w:proofErr w:type="gramStart"/>
      <w:r>
        <w:t>TC</w:t>
      </w:r>
      <w:proofErr w:type="gramEnd"/>
      <w:r>
        <w:t xml:space="preserve"> No-Yatay Geçiş Başvuru Ücreti- yazılmalıdır. Başvuru şartlarına</w:t>
      </w:r>
      <w:r>
        <w:rPr>
          <w:spacing w:val="1"/>
        </w:rPr>
        <w:t xml:space="preserve"> </w:t>
      </w:r>
      <w:r>
        <w:t>uymadığı</w:t>
      </w:r>
      <w:r>
        <w:rPr>
          <w:spacing w:val="-9"/>
        </w:rPr>
        <w:t xml:space="preserve"> </w:t>
      </w:r>
      <w:r>
        <w:t>halde</w:t>
      </w:r>
      <w:r>
        <w:rPr>
          <w:spacing w:val="-9"/>
        </w:rPr>
        <w:t xml:space="preserve"> </w:t>
      </w:r>
      <w:r>
        <w:t>ödeme</w:t>
      </w:r>
      <w:r>
        <w:rPr>
          <w:spacing w:val="-9"/>
        </w:rPr>
        <w:t xml:space="preserve"> </w:t>
      </w:r>
      <w:r>
        <w:t>yapan</w:t>
      </w:r>
      <w:r>
        <w:rPr>
          <w:spacing w:val="-9"/>
        </w:rPr>
        <w:t xml:space="preserve"> </w:t>
      </w:r>
      <w:r>
        <w:t>veya</w:t>
      </w:r>
      <w:r>
        <w:rPr>
          <w:spacing w:val="-7"/>
        </w:rPr>
        <w:t xml:space="preserve"> </w:t>
      </w:r>
      <w:r>
        <w:t>geçiş</w:t>
      </w:r>
      <w:r>
        <w:rPr>
          <w:spacing w:val="-9"/>
        </w:rPr>
        <w:t xml:space="preserve"> </w:t>
      </w:r>
      <w:r>
        <w:t>hakkı</w:t>
      </w:r>
      <w:r>
        <w:rPr>
          <w:spacing w:val="-8"/>
        </w:rPr>
        <w:t xml:space="preserve"> </w:t>
      </w:r>
      <w:r>
        <w:t>kazanılmaması</w:t>
      </w:r>
      <w:r>
        <w:rPr>
          <w:spacing w:val="-8"/>
        </w:rPr>
        <w:t xml:space="preserve"> </w:t>
      </w:r>
      <w:r>
        <w:t>durumundan</w:t>
      </w:r>
      <w:r>
        <w:rPr>
          <w:spacing w:val="-9"/>
        </w:rPr>
        <w:t xml:space="preserve"> </w:t>
      </w:r>
      <w:r>
        <w:t>öğrencilerinin</w:t>
      </w:r>
      <w:r>
        <w:rPr>
          <w:spacing w:val="-9"/>
        </w:rPr>
        <w:t xml:space="preserve"> </w:t>
      </w:r>
      <w:r>
        <w:t>ücret</w:t>
      </w:r>
      <w:r>
        <w:rPr>
          <w:spacing w:val="-11"/>
        </w:rPr>
        <w:t xml:space="preserve"> </w:t>
      </w:r>
      <w:r>
        <w:t>iadeleri</w:t>
      </w:r>
      <w:r>
        <w:rPr>
          <w:spacing w:val="-53"/>
        </w:rPr>
        <w:t xml:space="preserve"> </w:t>
      </w:r>
      <w:r>
        <w:t>yapılmayacaktır</w:t>
      </w:r>
    </w:p>
    <w:sectPr w:rsidR="00473CE0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3D5"/>
    <w:multiLevelType w:val="hybridMultilevel"/>
    <w:tmpl w:val="6A5E0510"/>
    <w:lvl w:ilvl="0" w:tplc="9186544E">
      <w:start w:val="1"/>
      <w:numFmt w:val="decimal"/>
      <w:lvlText w:val="%1."/>
      <w:lvlJc w:val="left"/>
      <w:pPr>
        <w:ind w:left="823" w:hanging="348"/>
        <w:jc w:val="left"/>
      </w:pPr>
      <w:rPr>
        <w:rFonts w:hint="default"/>
        <w:w w:val="100"/>
        <w:lang w:val="tr-TR" w:eastAsia="en-US" w:bidi="ar-SA"/>
      </w:rPr>
    </w:lvl>
    <w:lvl w:ilvl="1" w:tplc="C212D726">
      <w:numFmt w:val="bullet"/>
      <w:lvlText w:val="•"/>
      <w:lvlJc w:val="left"/>
      <w:pPr>
        <w:ind w:left="1668" w:hanging="348"/>
      </w:pPr>
      <w:rPr>
        <w:rFonts w:hint="default"/>
        <w:lang w:val="tr-TR" w:eastAsia="en-US" w:bidi="ar-SA"/>
      </w:rPr>
    </w:lvl>
    <w:lvl w:ilvl="2" w:tplc="762AA2A0">
      <w:numFmt w:val="bullet"/>
      <w:lvlText w:val="•"/>
      <w:lvlJc w:val="left"/>
      <w:pPr>
        <w:ind w:left="2517" w:hanging="348"/>
      </w:pPr>
      <w:rPr>
        <w:rFonts w:hint="default"/>
        <w:lang w:val="tr-TR" w:eastAsia="en-US" w:bidi="ar-SA"/>
      </w:rPr>
    </w:lvl>
    <w:lvl w:ilvl="3" w:tplc="696E1C38">
      <w:numFmt w:val="bullet"/>
      <w:lvlText w:val="•"/>
      <w:lvlJc w:val="left"/>
      <w:pPr>
        <w:ind w:left="3365" w:hanging="348"/>
      </w:pPr>
      <w:rPr>
        <w:rFonts w:hint="default"/>
        <w:lang w:val="tr-TR" w:eastAsia="en-US" w:bidi="ar-SA"/>
      </w:rPr>
    </w:lvl>
    <w:lvl w:ilvl="4" w:tplc="0F92AD38">
      <w:numFmt w:val="bullet"/>
      <w:lvlText w:val="•"/>
      <w:lvlJc w:val="left"/>
      <w:pPr>
        <w:ind w:left="4214" w:hanging="348"/>
      </w:pPr>
      <w:rPr>
        <w:rFonts w:hint="default"/>
        <w:lang w:val="tr-TR" w:eastAsia="en-US" w:bidi="ar-SA"/>
      </w:rPr>
    </w:lvl>
    <w:lvl w:ilvl="5" w:tplc="CA526380">
      <w:numFmt w:val="bullet"/>
      <w:lvlText w:val="•"/>
      <w:lvlJc w:val="left"/>
      <w:pPr>
        <w:ind w:left="5063" w:hanging="348"/>
      </w:pPr>
      <w:rPr>
        <w:rFonts w:hint="default"/>
        <w:lang w:val="tr-TR" w:eastAsia="en-US" w:bidi="ar-SA"/>
      </w:rPr>
    </w:lvl>
    <w:lvl w:ilvl="6" w:tplc="A8A42768">
      <w:numFmt w:val="bullet"/>
      <w:lvlText w:val="•"/>
      <w:lvlJc w:val="left"/>
      <w:pPr>
        <w:ind w:left="5911" w:hanging="348"/>
      </w:pPr>
      <w:rPr>
        <w:rFonts w:hint="default"/>
        <w:lang w:val="tr-TR" w:eastAsia="en-US" w:bidi="ar-SA"/>
      </w:rPr>
    </w:lvl>
    <w:lvl w:ilvl="7" w:tplc="31EA6F44">
      <w:numFmt w:val="bullet"/>
      <w:lvlText w:val="•"/>
      <w:lvlJc w:val="left"/>
      <w:pPr>
        <w:ind w:left="6760" w:hanging="348"/>
      </w:pPr>
      <w:rPr>
        <w:rFonts w:hint="default"/>
        <w:lang w:val="tr-TR" w:eastAsia="en-US" w:bidi="ar-SA"/>
      </w:rPr>
    </w:lvl>
    <w:lvl w:ilvl="8" w:tplc="F872C680">
      <w:numFmt w:val="bullet"/>
      <w:lvlText w:val="•"/>
      <w:lvlJc w:val="left"/>
      <w:pPr>
        <w:ind w:left="7609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4EEA3450"/>
    <w:multiLevelType w:val="hybridMultilevel"/>
    <w:tmpl w:val="446673F2"/>
    <w:lvl w:ilvl="0" w:tplc="76CAC0F8">
      <w:start w:val="1"/>
      <w:numFmt w:val="decimal"/>
      <w:lvlText w:val="%1."/>
      <w:lvlJc w:val="left"/>
      <w:pPr>
        <w:ind w:left="116" w:hanging="348"/>
        <w:jc w:val="left"/>
      </w:pPr>
      <w:rPr>
        <w:rFonts w:hint="default"/>
        <w:w w:val="100"/>
        <w:lang w:val="tr-TR" w:eastAsia="en-US" w:bidi="ar-SA"/>
      </w:rPr>
    </w:lvl>
    <w:lvl w:ilvl="1" w:tplc="6D9C666C">
      <w:numFmt w:val="bullet"/>
      <w:lvlText w:val="•"/>
      <w:lvlJc w:val="left"/>
      <w:pPr>
        <w:ind w:left="1038" w:hanging="348"/>
      </w:pPr>
      <w:rPr>
        <w:rFonts w:hint="default"/>
        <w:lang w:val="tr-TR" w:eastAsia="en-US" w:bidi="ar-SA"/>
      </w:rPr>
    </w:lvl>
    <w:lvl w:ilvl="2" w:tplc="BFBAF9B6">
      <w:numFmt w:val="bullet"/>
      <w:lvlText w:val="•"/>
      <w:lvlJc w:val="left"/>
      <w:pPr>
        <w:ind w:left="1957" w:hanging="348"/>
      </w:pPr>
      <w:rPr>
        <w:rFonts w:hint="default"/>
        <w:lang w:val="tr-TR" w:eastAsia="en-US" w:bidi="ar-SA"/>
      </w:rPr>
    </w:lvl>
    <w:lvl w:ilvl="3" w:tplc="4B92B17A">
      <w:numFmt w:val="bullet"/>
      <w:lvlText w:val="•"/>
      <w:lvlJc w:val="left"/>
      <w:pPr>
        <w:ind w:left="2875" w:hanging="348"/>
      </w:pPr>
      <w:rPr>
        <w:rFonts w:hint="default"/>
        <w:lang w:val="tr-TR" w:eastAsia="en-US" w:bidi="ar-SA"/>
      </w:rPr>
    </w:lvl>
    <w:lvl w:ilvl="4" w:tplc="388E25FA">
      <w:numFmt w:val="bullet"/>
      <w:lvlText w:val="•"/>
      <w:lvlJc w:val="left"/>
      <w:pPr>
        <w:ind w:left="3794" w:hanging="348"/>
      </w:pPr>
      <w:rPr>
        <w:rFonts w:hint="default"/>
        <w:lang w:val="tr-TR" w:eastAsia="en-US" w:bidi="ar-SA"/>
      </w:rPr>
    </w:lvl>
    <w:lvl w:ilvl="5" w:tplc="4484FA38">
      <w:numFmt w:val="bullet"/>
      <w:lvlText w:val="•"/>
      <w:lvlJc w:val="left"/>
      <w:pPr>
        <w:ind w:left="4713" w:hanging="348"/>
      </w:pPr>
      <w:rPr>
        <w:rFonts w:hint="default"/>
        <w:lang w:val="tr-TR" w:eastAsia="en-US" w:bidi="ar-SA"/>
      </w:rPr>
    </w:lvl>
    <w:lvl w:ilvl="6" w:tplc="DB7EFAF4">
      <w:numFmt w:val="bullet"/>
      <w:lvlText w:val="•"/>
      <w:lvlJc w:val="left"/>
      <w:pPr>
        <w:ind w:left="5631" w:hanging="348"/>
      </w:pPr>
      <w:rPr>
        <w:rFonts w:hint="default"/>
        <w:lang w:val="tr-TR" w:eastAsia="en-US" w:bidi="ar-SA"/>
      </w:rPr>
    </w:lvl>
    <w:lvl w:ilvl="7" w:tplc="E942168E">
      <w:numFmt w:val="bullet"/>
      <w:lvlText w:val="•"/>
      <w:lvlJc w:val="left"/>
      <w:pPr>
        <w:ind w:left="6550" w:hanging="348"/>
      </w:pPr>
      <w:rPr>
        <w:rFonts w:hint="default"/>
        <w:lang w:val="tr-TR" w:eastAsia="en-US" w:bidi="ar-SA"/>
      </w:rPr>
    </w:lvl>
    <w:lvl w:ilvl="8" w:tplc="A4EC851E">
      <w:numFmt w:val="bullet"/>
      <w:lvlText w:val="•"/>
      <w:lvlJc w:val="left"/>
      <w:pPr>
        <w:ind w:left="7469" w:hanging="34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E0"/>
    <w:rsid w:val="00473CE0"/>
    <w:rsid w:val="009A3201"/>
    <w:rsid w:val="009A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DEF4"/>
  <w15:docId w15:val="{85B18111-18E2-4ED8-A8AB-2A5372E5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5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 w:firstLine="360"/>
      <w:jc w:val="both"/>
    </w:pPr>
  </w:style>
  <w:style w:type="paragraph" w:styleId="KonuBal">
    <w:name w:val="Title"/>
    <w:basedOn w:val="Normal"/>
    <w:uiPriority w:val="10"/>
    <w:qFormat/>
    <w:pPr>
      <w:spacing w:before="76"/>
      <w:ind w:left="1836" w:right="1480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5" w:firstLine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Furkan Said SÜRAL</dc:creator>
  <cp:lastModifiedBy>Murat DEMİR</cp:lastModifiedBy>
  <cp:revision>2</cp:revision>
  <dcterms:created xsi:type="dcterms:W3CDTF">2024-01-08T13:10:00Z</dcterms:created>
  <dcterms:modified xsi:type="dcterms:W3CDTF">2024-01-08T13:10:00Z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2024-01-08T00:00:00Z</vt:filetime>
  </property>
</Properties>
</file>