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2165"/>
        <w:gridCol w:w="3505"/>
      </w:tblGrid>
      <w:tr w:rsidR="00580889" w:rsidRPr="00431A25" w14:paraId="7578480B" w14:textId="77777777" w:rsidTr="008A7B94">
        <w:trPr>
          <w:trHeight w:val="520"/>
        </w:trPr>
        <w:tc>
          <w:tcPr>
            <w:tcW w:w="3261" w:type="dxa"/>
            <w:shd w:val="clear" w:color="auto" w:fill="auto"/>
            <w:noWrap/>
          </w:tcPr>
          <w:p w14:paraId="43DC9795" w14:textId="117066DE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  <w:r w:rsidRPr="008A7B94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Kuruluş Adı ve Adresi</w:t>
            </w:r>
          </w:p>
          <w:p w14:paraId="00B0048D" w14:textId="03BC29CF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ddress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pplicant</w:t>
            </w:r>
            <w:proofErr w:type="spellEnd"/>
          </w:p>
        </w:tc>
        <w:tc>
          <w:tcPr>
            <w:tcW w:w="11198" w:type="dxa"/>
            <w:gridSpan w:val="3"/>
            <w:shd w:val="clear" w:color="auto" w:fill="auto"/>
          </w:tcPr>
          <w:p w14:paraId="7BAB4B64" w14:textId="77777777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tr-TR"/>
              </w:rPr>
            </w:pPr>
          </w:p>
        </w:tc>
      </w:tr>
      <w:tr w:rsidR="00580889" w:rsidRPr="00431A25" w14:paraId="198BC879" w14:textId="77777777" w:rsidTr="008A7B94">
        <w:trPr>
          <w:trHeight w:val="535"/>
        </w:trPr>
        <w:tc>
          <w:tcPr>
            <w:tcW w:w="3261" w:type="dxa"/>
            <w:shd w:val="clear" w:color="auto" w:fill="auto"/>
            <w:noWrap/>
          </w:tcPr>
          <w:p w14:paraId="2270B806" w14:textId="20271569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  <w:r w:rsidRPr="008A7B94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Üretim Yeri Adı ve Adresi</w:t>
            </w:r>
          </w:p>
          <w:p w14:paraId="5950728E" w14:textId="2A0B9213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ddress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P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roduction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S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ite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7E478A26" w14:textId="77777777" w:rsidR="00580889" w:rsidRPr="008A7B94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tr-TR"/>
              </w:rPr>
            </w:pPr>
          </w:p>
        </w:tc>
      </w:tr>
      <w:tr w:rsidR="00DC345A" w:rsidRPr="00431A25" w14:paraId="47F95619" w14:textId="4495DE84" w:rsidTr="008A7B94">
        <w:trPr>
          <w:trHeight w:val="508"/>
        </w:trPr>
        <w:tc>
          <w:tcPr>
            <w:tcW w:w="3261" w:type="dxa"/>
            <w:shd w:val="clear" w:color="auto" w:fill="auto"/>
            <w:noWrap/>
          </w:tcPr>
          <w:p w14:paraId="22967664" w14:textId="5BB3837A" w:rsidR="00DC345A" w:rsidRPr="008A7B94" w:rsidRDefault="00DC345A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  <w:r w:rsidRPr="008A7B94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Ürün Adı</w:t>
            </w:r>
          </w:p>
          <w:p w14:paraId="0148A928" w14:textId="03DBED1F" w:rsidR="00DC345A" w:rsidRPr="008A7B94" w:rsidRDefault="00DC345A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Product </w:t>
            </w:r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N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ame</w:t>
            </w:r>
          </w:p>
        </w:tc>
        <w:tc>
          <w:tcPr>
            <w:tcW w:w="5528" w:type="dxa"/>
            <w:shd w:val="clear" w:color="auto" w:fill="auto"/>
          </w:tcPr>
          <w:p w14:paraId="2A00A1EA" w14:textId="77777777" w:rsidR="00DC345A" w:rsidRPr="008A7B94" w:rsidRDefault="00DC345A">
            <w:pPr>
              <w:spacing w:after="160" w:line="259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</w:p>
          <w:p w14:paraId="229028DB" w14:textId="77777777" w:rsidR="00DC345A" w:rsidRPr="008A7B94" w:rsidRDefault="00DC345A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165" w:type="dxa"/>
            <w:shd w:val="clear" w:color="auto" w:fill="auto"/>
          </w:tcPr>
          <w:p w14:paraId="5B8E1A4D" w14:textId="35A50254" w:rsidR="00DC345A" w:rsidRPr="008A7B94" w:rsidRDefault="00DC345A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  <w:r w:rsidRPr="008A7B94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 xml:space="preserve">Tescilli Ticari Markası </w:t>
            </w:r>
          </w:p>
          <w:p w14:paraId="7593F3B5" w14:textId="44F6CB12" w:rsidR="00DC345A" w:rsidRPr="008A7B94" w:rsidRDefault="00DC345A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Registered</w:t>
            </w:r>
            <w:proofErr w:type="spellEnd"/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191390"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T</w:t>
            </w:r>
            <w:r w:rsidRPr="008A7B94">
              <w:rPr>
                <w:rFonts w:ascii="Cambria" w:eastAsia="Times New Roman" w:hAnsi="Cambria"/>
                <w:i/>
                <w:iCs/>
                <w:sz w:val="18"/>
                <w:szCs w:val="18"/>
                <w:lang w:eastAsia="tr-TR"/>
              </w:rPr>
              <w:t>rademark</w:t>
            </w:r>
            <w:proofErr w:type="spellEnd"/>
          </w:p>
        </w:tc>
        <w:tc>
          <w:tcPr>
            <w:tcW w:w="3505" w:type="dxa"/>
            <w:shd w:val="clear" w:color="auto" w:fill="auto"/>
          </w:tcPr>
          <w:p w14:paraId="7103CB51" w14:textId="77777777" w:rsidR="00DC345A" w:rsidRDefault="00DC345A">
            <w:pPr>
              <w:spacing w:after="160" w:line="259" w:lineRule="auto"/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</w:pPr>
          </w:p>
          <w:p w14:paraId="448658A7" w14:textId="77777777" w:rsidR="00DC345A" w:rsidRPr="00431A25" w:rsidRDefault="00DC345A" w:rsidP="00796A2C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</w:pPr>
          </w:p>
        </w:tc>
      </w:tr>
    </w:tbl>
    <w:p w14:paraId="1501749E" w14:textId="77777777" w:rsidR="00431A25" w:rsidRPr="00431A25" w:rsidRDefault="00431A25" w:rsidP="00431A25">
      <w:pPr>
        <w:spacing w:after="0"/>
        <w:rPr>
          <w:rFonts w:ascii="Cambria" w:hAnsi="Cambria"/>
          <w:sz w:val="10"/>
          <w:szCs w:val="10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2693"/>
        <w:gridCol w:w="1134"/>
        <w:gridCol w:w="1276"/>
        <w:gridCol w:w="1134"/>
        <w:gridCol w:w="992"/>
        <w:gridCol w:w="993"/>
        <w:gridCol w:w="1134"/>
        <w:gridCol w:w="1417"/>
      </w:tblGrid>
      <w:tr w:rsidR="00874961" w:rsidRPr="00431A25" w14:paraId="7B386194" w14:textId="77777777" w:rsidTr="00DC345A">
        <w:trPr>
          <w:trHeight w:val="2205"/>
        </w:trPr>
        <w:tc>
          <w:tcPr>
            <w:tcW w:w="568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4368D3ED" w14:textId="31350D00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Sıra No</w:t>
            </w:r>
          </w:p>
          <w:p w14:paraId="2796F29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>Item</w:t>
            </w:r>
            <w:proofErr w:type="spellEnd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275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63476B1" w14:textId="77777777" w:rsidR="00067714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Girdinin adı (ambalaj malzemesi dahil)</w:t>
            </w:r>
          </w:p>
          <w:p w14:paraId="64E4FC8B" w14:textId="16070416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name (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including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packaging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material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43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3DB9EB4" w14:textId="77777777" w:rsidR="00067714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Girdinin kökeni</w:t>
            </w:r>
          </w:p>
          <w:p w14:paraId="6922B5A9" w14:textId="4A9EA98F" w:rsidR="00067714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(Hayvansal/ Bitkisel/ Mikrobiyal/ vs.)</w:t>
            </w:r>
          </w:p>
          <w:p w14:paraId="3FB94619" w14:textId="0E39A132" w:rsidR="00580889" w:rsidRPr="00067714" w:rsidRDefault="00067714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proofErr w:type="spellStart"/>
            <w:r w:rsidRPr="00067714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eastAsia="tr-TR"/>
              </w:rPr>
              <w:t>Origin</w:t>
            </w:r>
            <w:proofErr w:type="spellEnd"/>
            <w:r w:rsidRPr="00067714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067714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067714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7714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 xml:space="preserve"> </w:t>
            </w:r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(</w:t>
            </w:r>
            <w:proofErr w:type="spellStart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Animal</w:t>
            </w:r>
            <w:proofErr w:type="spellEnd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Vegetable</w:t>
            </w:r>
            <w:proofErr w:type="spellEnd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Microbial</w:t>
            </w:r>
            <w:proofErr w:type="spellEnd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/</w:t>
            </w:r>
            <w:proofErr w:type="spellStart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Chemical</w:t>
            </w:r>
            <w:proofErr w:type="spellEnd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etc</w:t>
            </w:r>
            <w:proofErr w:type="spellEnd"/>
            <w:r w:rsidR="00580889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.)</w:t>
            </w:r>
          </w:p>
        </w:tc>
        <w:tc>
          <w:tcPr>
            <w:tcW w:w="2693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E9815AE" w14:textId="77777777" w:rsidR="00067714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 xml:space="preserve">Girdinin üründe kullanımına izin veren mevzuatın (kanun, yönetmelik, tebliğ, standart/ belgelendirme kriteri) yürürlük ve ek numarası ve adını belirtiniz. </w:t>
            </w:r>
          </w:p>
          <w:p w14:paraId="41C3129C" w14:textId="5D743813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Please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indicate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name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number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legal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regulation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Law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ordinance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notification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standard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/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certification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criteria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)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to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approve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usage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input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A794546" w14:textId="77777777" w:rsidR="00874961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Girdinin ürün içinde kullanım oranını belirtiniz.</w:t>
            </w:r>
          </w:p>
          <w:p w14:paraId="73ADC93B" w14:textId="34CBD363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Please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indicate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percentage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211CFA0" w14:textId="77777777" w:rsidR="005D7219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 xml:space="preserve">Tedarikçi Bilgileri (Menşei, Kuruluş, </w:t>
            </w:r>
          </w:p>
          <w:p w14:paraId="4F76706E" w14:textId="0406C074" w:rsidR="00874961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Ticari Adı)</w:t>
            </w:r>
          </w:p>
          <w:p w14:paraId="6D0DBF1D" w14:textId="56748746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Supplier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Information (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Origin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Organization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Trade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Name)</w:t>
            </w:r>
          </w:p>
        </w:tc>
        <w:tc>
          <w:tcPr>
            <w:tcW w:w="1134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93CD40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Proseste Kullanım Yeri ve Kullanım Amacı</w:t>
            </w:r>
          </w:p>
          <w:p w14:paraId="43699DEB" w14:textId="7525F0CD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Place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intended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process</w:t>
            </w:r>
            <w:proofErr w:type="spellEnd"/>
          </w:p>
        </w:tc>
        <w:tc>
          <w:tcPr>
            <w:tcW w:w="992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42B547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Girdi kabul kriteri</w:t>
            </w:r>
          </w:p>
          <w:p w14:paraId="45DC06E1" w14:textId="779AAEA8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Acceptance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criteria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C220B51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Kontrol sıklığı</w:t>
            </w:r>
          </w:p>
          <w:p w14:paraId="2500BCA8" w14:textId="23BE0712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frequency</w:t>
            </w:r>
            <w:proofErr w:type="spellEnd"/>
          </w:p>
        </w:tc>
        <w:tc>
          <w:tcPr>
            <w:tcW w:w="1134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1970839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Bu girdi için mevzuatta belirtilen kullanım sınırı nedir?</w:t>
            </w:r>
          </w:p>
          <w:p w14:paraId="2852477C" w14:textId="7D8E27BA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What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is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restriction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usage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amount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?</w:t>
            </w:r>
          </w:p>
        </w:tc>
        <w:tc>
          <w:tcPr>
            <w:tcW w:w="1417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AC2FFED" w14:textId="53BA4ADC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Ürünün etiketlemesinde bu girdi belirtiliyor mu?</w:t>
            </w:r>
          </w:p>
          <w:p w14:paraId="778D1A57" w14:textId="2A236413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Is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stated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label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?</w:t>
            </w:r>
          </w:p>
        </w:tc>
      </w:tr>
      <w:tr w:rsidR="0057774A" w:rsidRPr="00431A25" w14:paraId="1D37121B" w14:textId="77777777" w:rsidTr="007114C0">
        <w:trPr>
          <w:trHeight w:val="599"/>
        </w:trPr>
        <w:tc>
          <w:tcPr>
            <w:tcW w:w="5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3D047336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18" w:space="0" w:color="BFBFBF" w:themeColor="background1" w:themeShade="BF"/>
            </w:tcBorders>
            <w:shd w:val="clear" w:color="auto" w:fill="auto"/>
            <w:noWrap/>
          </w:tcPr>
          <w:p w14:paraId="6EC4AF9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BFBFBF" w:themeColor="background1" w:themeShade="BF"/>
            </w:tcBorders>
            <w:shd w:val="clear" w:color="auto" w:fill="auto"/>
            <w:noWrap/>
          </w:tcPr>
          <w:p w14:paraId="0A920171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</w:tcBorders>
            <w:shd w:val="clear" w:color="auto" w:fill="auto"/>
            <w:noWrap/>
          </w:tcPr>
          <w:p w14:paraId="1E4DF2A4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2F6245F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6822B3AC" w14:textId="3B5FBFB5" w:rsidR="005D7219" w:rsidRPr="00431A25" w:rsidRDefault="005D721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1653CE5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8" w:space="0" w:color="BFBFBF" w:themeColor="background1" w:themeShade="BF"/>
            </w:tcBorders>
            <w:shd w:val="clear" w:color="auto" w:fill="auto"/>
            <w:noWrap/>
          </w:tcPr>
          <w:p w14:paraId="28208972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0345B51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244091D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sz="18" w:space="0" w:color="BFBFBF" w:themeColor="background1" w:themeShade="BF"/>
            </w:tcBorders>
            <w:shd w:val="clear" w:color="auto" w:fill="auto"/>
            <w:noWrap/>
          </w:tcPr>
          <w:p w14:paraId="5C289DB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57774A" w:rsidRPr="00431A25" w14:paraId="40549085" w14:textId="77777777" w:rsidTr="005D7219">
        <w:trPr>
          <w:trHeight w:val="530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64BE581E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75476D9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043E28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756BA3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3533F53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5392F4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2396F2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6A4D8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492D723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F835B9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D5E28EB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57774A" w:rsidRPr="00431A25" w14:paraId="661C621D" w14:textId="77777777" w:rsidTr="005D7219">
        <w:trPr>
          <w:trHeight w:val="536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07390D4B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32BFBAF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074122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FE886F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68F22DB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C38D82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BC8B9D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E8E41F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1286CC3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58547DF8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C716AD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57774A" w:rsidRPr="00431A25" w14:paraId="6C55BD2F" w14:textId="77777777" w:rsidTr="005D7219">
        <w:trPr>
          <w:trHeight w:val="526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69ECF296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14:paraId="42234E97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F8AD87C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CA000E2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514ED74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8A4F43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4B3AAC44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EF79F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122669E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6B95161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73D23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57774A" w:rsidRPr="00431A25" w14:paraId="738892F1" w14:textId="77777777" w:rsidTr="005D7219">
        <w:trPr>
          <w:trHeight w:val="498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3047AF7B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14:paraId="4923E1D1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09AEA7E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22295E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DD8641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474278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71E5869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232AE9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3D6035F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2F03022C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17729B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57774A" w:rsidRPr="00431A25" w14:paraId="57905BD2" w14:textId="77777777" w:rsidTr="005D7219">
        <w:trPr>
          <w:trHeight w:val="523"/>
        </w:trPr>
        <w:tc>
          <w:tcPr>
            <w:tcW w:w="568" w:type="dxa"/>
            <w:shd w:val="clear" w:color="auto" w:fill="F2F2F2" w:themeFill="background1" w:themeFillShade="F2"/>
            <w:noWrap/>
            <w:hideMark/>
          </w:tcPr>
          <w:p w14:paraId="597A279A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14:paraId="3E4E291E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78C4C7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C5F93DB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39B80BBB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4A6D03C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E8F7CB0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1AF658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10D77E3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361182A2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8CD5059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</w:tbl>
    <w:p w14:paraId="3812E27D" w14:textId="77777777" w:rsidR="00431A25" w:rsidRPr="00431A25" w:rsidRDefault="00431A25" w:rsidP="00431A25">
      <w:pPr>
        <w:spacing w:after="0"/>
        <w:rPr>
          <w:sz w:val="10"/>
          <w:szCs w:val="10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2"/>
        <w:gridCol w:w="4819"/>
      </w:tblGrid>
      <w:tr w:rsidR="00431A25" w:rsidRPr="00431A25" w14:paraId="37ACE48A" w14:textId="77777777" w:rsidTr="007114C0">
        <w:tc>
          <w:tcPr>
            <w:tcW w:w="568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C4AE73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lastRenderedPageBreak/>
              <w:t>No</w:t>
            </w:r>
          </w:p>
        </w:tc>
        <w:tc>
          <w:tcPr>
            <w:tcW w:w="9072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0946146" w14:textId="7D67AEBD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ÖZELLİKLER /</w:t>
            </w:r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  <w:r w:rsidR="00461C6F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SPEC</w:t>
            </w:r>
            <w:r w:rsidR="00461C6F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="00461C6F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</w:t>
            </w:r>
            <w:r w:rsidR="00461C6F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="00461C6F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CAT</w:t>
            </w:r>
            <w:r w:rsidR="00461C6F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="00461C6F"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ONS</w:t>
            </w:r>
          </w:p>
        </w:tc>
        <w:tc>
          <w:tcPr>
            <w:tcW w:w="4819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BCABD8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UYGUNLUĞUN KANITLARI (İLGİLİ DOKÜMANLARI BELİRTİNİZ)</w:t>
            </w:r>
          </w:p>
          <w:p w14:paraId="1993017D" w14:textId="09B2F5A2" w:rsidR="00580889" w:rsidRPr="00461C6F" w:rsidRDefault="00461C6F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EV</w:t>
            </w: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DENCE OF CONFORM</w:t>
            </w: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</w:t>
            </w: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ES (SPEC</w:t>
            </w: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FY RELEVANT DOCUMENTS)</w:t>
            </w:r>
          </w:p>
        </w:tc>
      </w:tr>
      <w:tr w:rsidR="00461C6F" w:rsidRPr="00431A25" w14:paraId="5509A029" w14:textId="77777777" w:rsidTr="007114C0">
        <w:trPr>
          <w:trHeight w:val="537"/>
        </w:trPr>
        <w:tc>
          <w:tcPr>
            <w:tcW w:w="5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EC84A96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72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DF9E2" w14:textId="05D19A83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Son üründe pestisit kalıntı miktarının tebliğ hükümlerine uygunluğunun kontrolü</w:t>
            </w:r>
          </w:p>
          <w:p w14:paraId="64E24F21" w14:textId="52EEDE96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notification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provisions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amount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pesticide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residues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final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</w:p>
        </w:tc>
        <w:tc>
          <w:tcPr>
            <w:tcW w:w="4819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902A1E4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7CD95F7B" w14:textId="77777777" w:rsidTr="00E616C4">
        <w:trPr>
          <w:trHeight w:val="544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6D523A28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B35F44" w14:textId="7A9BB2BB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Bulaşanların miktarlarının tebliğ hükümlerine uygunluğunun kontrolü</w:t>
            </w:r>
          </w:p>
          <w:p w14:paraId="068DF4A4" w14:textId="4EC82153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notification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provisions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amount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contaminants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0EEEDE78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61D85A93" w14:textId="77777777" w:rsidTr="00E616C4">
        <w:trPr>
          <w:trHeight w:val="536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3A30F33C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195013" w14:textId="4224A186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Kullanılan katkı maddelerinin ilgili yönetmelik hükümlerine uygunluğunun kontrolü</w:t>
            </w:r>
          </w:p>
          <w:p w14:paraId="02F020E3" w14:textId="1AA0D508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relevant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regulations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ingredients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512A6102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3DCC290C" w14:textId="77777777" w:rsidTr="00E616C4">
        <w:trPr>
          <w:trHeight w:val="399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4417A9DF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66EE23" w14:textId="742706AC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Su analizlerinin periyodik olarak yapılmakta olduğunun kontrolü</w:t>
            </w:r>
          </w:p>
          <w:p w14:paraId="5ADC9C23" w14:textId="1121BD46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water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analysis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that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periodically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performed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5ED988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4FCD6258" w14:textId="77777777" w:rsidTr="00E616C4">
        <w:trPr>
          <w:trHeight w:val="609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5C4F87C0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2BB770" w14:textId="77777777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Sanitasyon ve hijyen planının oluşturulduğunun ve kayıtlarının tutulduğunun tespiti</w:t>
            </w:r>
          </w:p>
          <w:p w14:paraId="7217BB25" w14:textId="7F94A285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creation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sanitation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hygiene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plan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whether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records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are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kept</w:t>
            </w:r>
            <w:proofErr w:type="spellEnd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7377F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31A25" w:rsidRPr="00431A25" w14:paraId="46BB1A7F" w14:textId="77777777" w:rsidTr="00E616C4">
        <w:trPr>
          <w:trHeight w:val="164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1542A53C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ED066E" w14:textId="77777777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SWAP analizlerinin bir program dahilinde yapılmakta olduğunun tespiti</w:t>
            </w:r>
          </w:p>
          <w:p w14:paraId="38C9AB6A" w14:textId="1F9E09DC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SWAP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analyzes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are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performed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within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a program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C1D953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499E53ED" w14:textId="77777777" w:rsidTr="00E616C4">
        <w:trPr>
          <w:trHeight w:val="559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12F44FB5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F7D253" w14:textId="77777777" w:rsid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Hijyen ve sanitasyonda kullanılan kimyasalların helal şartlarını karşılamakta olduğunun tespiti</w:t>
            </w:r>
          </w:p>
          <w:p w14:paraId="41A296DD" w14:textId="6853B947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meeting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lawful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requirements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whether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chemicals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hygiene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sanitation</w:t>
            </w:r>
            <w:proofErr w:type="spellEnd"/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827A6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1E67B64D" w14:textId="77777777" w:rsidTr="00E616C4">
        <w:trPr>
          <w:trHeight w:val="564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5A067FC4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92B6C34" w14:textId="77777777" w:rsidR="00461C6F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Malzeme Güvenlik Bilgi Formları bulunduğunun tespiti (Kullanılan kimyasallara ait)</w:t>
            </w:r>
          </w:p>
          <w:p w14:paraId="466065C8" w14:textId="1A4D7919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Material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Safety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Data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Sheet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is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found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chemicals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2D92D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624043E0" w14:textId="77777777" w:rsidTr="00E616C4"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0BC95A41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9</w:t>
            </w:r>
          </w:p>
          <w:p w14:paraId="46981E85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C2A366" w14:textId="77777777" w:rsidR="00461C6F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Bakımda kullanılan yağların gıdaya uygunluğunun kontrolü</w:t>
            </w:r>
          </w:p>
          <w:p w14:paraId="54D7A2EA" w14:textId="684665F7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sz w:val="16"/>
                <w:szCs w:val="16"/>
                <w:lang w:eastAsia="tr-TR"/>
              </w:rPr>
              <w:t>C</w:t>
            </w: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food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oils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used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maintenance</w:t>
            </w:r>
            <w:proofErr w:type="spellEnd"/>
          </w:p>
          <w:p w14:paraId="6F91D999" w14:textId="77777777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  <w:p w14:paraId="4955C6AE" w14:textId="77777777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AB3E40A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3119494B" w14:textId="77777777" w:rsidTr="00E616C4">
        <w:trPr>
          <w:trHeight w:val="549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5678C61C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71527A" w14:textId="77777777" w:rsidR="00461C6F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Son üründe ambalaj malzemelerinin gıdaya uygunluğuna yönelik mevzuat hükümlerine uygunluğunun kontrolü</w:t>
            </w:r>
          </w:p>
          <w:p w14:paraId="725502ED" w14:textId="73912CD1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to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regulations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packaging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materials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food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legislation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final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5E275F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66170C49" w14:textId="77777777" w:rsidTr="00E616C4">
        <w:trPr>
          <w:trHeight w:val="608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321D9DA9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A17A3F" w14:textId="77777777" w:rsidR="00461C6F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Son üründe ilgili standarda ve/veya mevzuata göre gerekli analizlerin yapılmakta olduğunun tespiti</w:t>
            </w:r>
          </w:p>
          <w:p w14:paraId="353626F3" w14:textId="2B311FE6" w:rsidR="00580889" w:rsidRPr="00431A25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that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necessary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analysis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are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made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final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relevant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standards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/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or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legislation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798107D9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561E44CC" w14:textId="77777777" w:rsidTr="00E616C4">
        <w:trPr>
          <w:trHeight w:val="418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1D3F417C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CC3A67" w14:textId="77777777" w:rsidR="00E616C4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Ürünün GDO içermemekte olduğunun tespit</w:t>
            </w:r>
            <w:r w:rsidR="00E616C4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i</w:t>
            </w:r>
          </w:p>
          <w:p w14:paraId="1EBFFA48" w14:textId="1599D6A5" w:rsidR="00580889" w:rsidRPr="00E616C4" w:rsidRDefault="00580889" w:rsidP="00796A2C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that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does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not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contain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GMOs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F15387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4B1F3D1E" w14:textId="77777777" w:rsidTr="00E616C4">
        <w:trPr>
          <w:trHeight w:val="423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62422F62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198810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Akış şemasının oluşturulduğunun tespiti</w:t>
            </w:r>
          </w:p>
          <w:p w14:paraId="2020A44F" w14:textId="39B7E002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creation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flowcharts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1F4C3F25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1C55EF80" w14:textId="77777777" w:rsidTr="00E616C4">
        <w:trPr>
          <w:trHeight w:val="558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0878771A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9AFFA5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Helal kontrol noktaları belirlenerek, önlem alınıp geçerli kılma işleminin yapıldığının tespiti</w:t>
            </w:r>
          </w:p>
          <w:p w14:paraId="107DD3B3" w14:textId="514E3881" w:rsidR="00580889" w:rsidRP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identification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Halal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control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points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whether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precations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are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taken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validation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process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performed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462F36CB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3CAA39D4" w14:textId="77777777" w:rsidTr="00E616C4">
        <w:trPr>
          <w:trHeight w:val="548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27D1CE9A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AAED0B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Helal Gıda konusunda personele eğitim düzenlenerek eğitim kayıtlarının oluşturulduğunun tespiti</w:t>
            </w:r>
          </w:p>
          <w:p w14:paraId="36EFC043" w14:textId="0DBE2555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arrangement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Halal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Food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staff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training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establishment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training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records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26AFADC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22EE2FB1" w14:textId="77777777" w:rsidTr="00E616C4">
        <w:trPr>
          <w:trHeight w:val="556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69795CFE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653B8D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OIC/SMIIC  1 standardının etiketleme maddesine uygun olarak hazırlanmış örnek etiketin oluşturulduğunun tespiti</w:t>
            </w:r>
          </w:p>
          <w:p w14:paraId="6FF17A73" w14:textId="78149A02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creation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sample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label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accordance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OIC / SMIIC  1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standard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labelleing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clause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F3897D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3E5DE35C" w14:textId="77777777" w:rsidTr="00E616C4">
        <w:trPr>
          <w:trHeight w:val="563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26A86461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5A0C55" w14:textId="77777777" w:rsidR="00461C6F" w:rsidRDefault="00580889" w:rsidP="00796A2C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Veteriner sağlık raporunun ve yem etiket örneğinin mevcut olduğunun tespiti (Kırmızı ve Beyaz Et Üretiminde)</w:t>
            </w:r>
          </w:p>
          <w:p w14:paraId="251FB73B" w14:textId="64638E61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Determination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presence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veterinary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health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certificate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sample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feed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label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 (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Meat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Production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50BAE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  <w:tr w:rsidR="00461C6F" w:rsidRPr="00431A25" w14:paraId="1439A983" w14:textId="77777777" w:rsidTr="00E616C4">
        <w:trPr>
          <w:trHeight w:val="555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32E80F66" w14:textId="77777777" w:rsidR="00580889" w:rsidRPr="00431A25" w:rsidRDefault="00580889" w:rsidP="00796A2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AF7E9DC" w14:textId="77777777" w:rsidR="00461C6F" w:rsidRDefault="00580889" w:rsidP="00874961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Ambalaj malzemelerinin kalite kriterlerinin tanımlanmış olduğunun kontrolü</w:t>
            </w:r>
          </w:p>
          <w:p w14:paraId="0BA380C4" w14:textId="6F9F3D19" w:rsidR="00580889" w:rsidRPr="00431A25" w:rsidRDefault="00580889" w:rsidP="00874961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Control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compliance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with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quality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criteria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packaging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materials</w:t>
            </w:r>
            <w:proofErr w:type="spellEnd"/>
            <w:r w:rsidRPr="00431A25">
              <w:rPr>
                <w:rFonts w:ascii="Cambria" w:eastAsia="Times New Roman" w:hAnsi="Cambria"/>
                <w:i/>
                <w:i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8FA856" w14:textId="77777777" w:rsidR="00580889" w:rsidRPr="00431A25" w:rsidRDefault="00580889" w:rsidP="00796A2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</w:p>
        </w:tc>
      </w:tr>
    </w:tbl>
    <w:p w14:paraId="276CC92F" w14:textId="77777777" w:rsidR="006A7C5F" w:rsidRPr="006B38F3" w:rsidRDefault="006A7C5F" w:rsidP="002C7A06">
      <w:pPr>
        <w:spacing w:after="0"/>
        <w:rPr>
          <w:rFonts w:ascii="Cambria" w:hAnsi="Cambria"/>
          <w:b/>
          <w:bCs/>
          <w:sz w:val="10"/>
          <w:szCs w:val="10"/>
        </w:rPr>
      </w:pPr>
    </w:p>
    <w:p w14:paraId="2CB1F77A" w14:textId="241D7109" w:rsidR="00BC5EF5" w:rsidRPr="006B38F3" w:rsidRDefault="006A7C5F" w:rsidP="006A7C5F">
      <w:pPr>
        <w:jc w:val="both"/>
        <w:rPr>
          <w:rFonts w:ascii="Cambria" w:hAnsi="Cambria"/>
          <w:i/>
          <w:iCs/>
          <w:sz w:val="16"/>
          <w:szCs w:val="16"/>
        </w:rPr>
      </w:pPr>
      <w:r w:rsidRPr="006B38F3">
        <w:rPr>
          <w:rFonts w:ascii="Cambria" w:hAnsi="Cambria"/>
          <w:b/>
          <w:bCs/>
          <w:sz w:val="16"/>
          <w:szCs w:val="16"/>
        </w:rPr>
        <w:t>Not: Yukarıda istenilen bilgiler tetkikte sorgulanacak olmakla birlikte bunlarla sınırlı değildir. OIC/SMIIC standartları ve ilgili Belgelendirme Kriteri şartları ayrıca aranacaktır.</w:t>
      </w:r>
      <w:r w:rsidRPr="006B38F3">
        <w:rPr>
          <w:rFonts w:ascii="Cambria" w:hAnsi="Cambria"/>
          <w:sz w:val="16"/>
          <w:szCs w:val="16"/>
        </w:rPr>
        <w:t xml:space="preserve"> /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Although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the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above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information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is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requested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its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not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limited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with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the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above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questioning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. OIC / SMIIC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standards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and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related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certification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requirements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will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be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questioned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6B38F3">
        <w:rPr>
          <w:rFonts w:ascii="Cambria" w:hAnsi="Cambria"/>
          <w:i/>
          <w:iCs/>
          <w:sz w:val="16"/>
          <w:szCs w:val="16"/>
        </w:rPr>
        <w:t>besides</w:t>
      </w:r>
      <w:proofErr w:type="spellEnd"/>
      <w:r w:rsidRPr="006B38F3">
        <w:rPr>
          <w:rFonts w:ascii="Cambria" w:hAnsi="Cambria"/>
          <w:i/>
          <w:iCs/>
          <w:sz w:val="16"/>
          <w:szCs w:val="16"/>
        </w:rPr>
        <w:t>.</w:t>
      </w: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1055"/>
      </w:tblGrid>
      <w:tr w:rsidR="004F071D" w:rsidRPr="00BD77B8" w14:paraId="5A4A3F73" w14:textId="77777777" w:rsidTr="00A560B7">
        <w:trPr>
          <w:trHeight w:val="507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06CC32" w14:textId="77777777" w:rsidR="004F071D" w:rsidRPr="00AC7BA7" w:rsidRDefault="004F071D" w:rsidP="00A560B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392CAE2E" w14:textId="729846E8" w:rsidR="004F071D" w:rsidRPr="006B38F3" w:rsidRDefault="004F071D" w:rsidP="004F071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Firmamızda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üretmiş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olduğumuz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ürünlerin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yukarıda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belirtilen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girdileri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ilgili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olabilecek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herhangi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bir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tedarikçi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değişikliğinin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LHUHAM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Belgelendirme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Koordinatörlüğüne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bildirileceğini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bu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konuda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izlenebilirlik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tedarik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zincirinde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bir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sorun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yaşanmaması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için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LHUHAM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tarafından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gerçekleştirilebilecek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olan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tedarikçi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değerlendirme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denetimlerini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kabul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edeceğimizi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beyan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taahhüt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ederiz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.</w:t>
            </w:r>
          </w:p>
          <w:p w14:paraId="392350E9" w14:textId="53BA892D" w:rsidR="006B38F3" w:rsidRPr="006B38F3" w:rsidRDefault="004F071D" w:rsidP="006B38F3">
            <w:pPr>
              <w:pStyle w:val="ListeParagraf"/>
              <w:spacing w:line="240" w:lineRule="auto"/>
              <w:jc w:val="both"/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We declare and commit that we would announce any change in products ingredients of the products that we produce in our company </w:t>
            </w:r>
            <w:r w:rsidR="006B38F3"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mentioned above</w:t>
            </w:r>
            <w:r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 and the supplier evaluation audits implemented by LHUHA</w:t>
            </w:r>
            <w:r w:rsidR="002E792A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C</w:t>
            </w:r>
            <w:r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 in order not to be experienced a problem about this issue in the supply chain and traceability</w:t>
            </w:r>
            <w:r w:rsidR="006B38F3"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.</w:t>
            </w:r>
          </w:p>
          <w:p w14:paraId="6CB10B9C" w14:textId="77777777" w:rsidR="004F071D" w:rsidRPr="006B38F3" w:rsidRDefault="004F071D" w:rsidP="004F071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Başvurulan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ürünle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ilgili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bilgilerin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doğru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tam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olduğunu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beyan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taahhüt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ederim</w:t>
            </w:r>
            <w:proofErr w:type="spellEnd"/>
            <w:r w:rsidRPr="006B38F3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.</w:t>
            </w:r>
          </w:p>
          <w:p w14:paraId="7A6EADB7" w14:textId="030B356D" w:rsidR="004F071D" w:rsidRPr="006B38F3" w:rsidRDefault="004F071D" w:rsidP="006B38F3">
            <w:pPr>
              <w:pStyle w:val="ListeParagraf"/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6B38F3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We undertake to accept all information about the applied product is true and complete.</w:t>
            </w:r>
          </w:p>
          <w:p w14:paraId="684FD925" w14:textId="12985E84" w:rsidR="006B38F3" w:rsidRPr="004F071D" w:rsidRDefault="006B38F3" w:rsidP="004F071D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4F071D" w:rsidRPr="00BD77B8" w14:paraId="23D601DD" w14:textId="77777777" w:rsidTr="00A560B7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D7104E7" w14:textId="53B42719" w:rsidR="004F071D" w:rsidRPr="000938ED" w:rsidRDefault="004F071D" w:rsidP="00A560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Kuruluş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Yetkilisi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AC7BA7"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  <w:t>Authorized person of the applicant</w:t>
            </w:r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</w:tc>
      </w:tr>
      <w:tr w:rsidR="002D34EB" w:rsidRPr="00BD77B8" w14:paraId="2983B710" w14:textId="4616801C" w:rsidTr="002D34EB">
        <w:trPr>
          <w:trHeight w:val="450"/>
        </w:trPr>
        <w:tc>
          <w:tcPr>
            <w:tcW w:w="1177" w:type="pct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4123D25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2AC0A7AF" w14:textId="0D3A6B6B" w:rsidR="002D34EB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Soyadı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Name and Surname</w:t>
            </w:r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  <w:p w14:paraId="3BEDA5FD" w14:textId="77777777" w:rsidR="002D34EB" w:rsidRPr="00AC7BA7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2705A457" w14:textId="1537ADEF" w:rsidR="002D34EB" w:rsidRDefault="002D34EB" w:rsidP="00A560B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Tarih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Date</w:t>
            </w:r>
          </w:p>
          <w:p w14:paraId="1E7E77BF" w14:textId="77777777" w:rsidR="002D34EB" w:rsidRPr="002D408C" w:rsidRDefault="002D34EB" w:rsidP="00A560B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</w:pPr>
          </w:p>
          <w:p w14:paraId="74C4A191" w14:textId="141856EF" w:rsidR="002D34EB" w:rsidRPr="002D408C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Kaşe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İmza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Seal and signature</w:t>
            </w:r>
            <w:r w:rsidRPr="002D408C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  <w:p w14:paraId="367726F2" w14:textId="77777777" w:rsidR="002D34EB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141DE1B7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5968EE1D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3823" w:type="pct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387291" w14:textId="52284AFC" w:rsidR="002D34EB" w:rsidRPr="002D34EB" w:rsidRDefault="002D34EB" w:rsidP="002D34EB">
            <w:pPr>
              <w:spacing w:before="240" w:after="160" w:line="259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683D8B09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2D34EB" w:rsidRPr="00BD77B8" w14:paraId="0F0BB2D2" w14:textId="3AB7BEF2" w:rsidTr="002D34EB">
        <w:trPr>
          <w:trHeight w:val="450"/>
        </w:trPr>
        <w:tc>
          <w:tcPr>
            <w:tcW w:w="1177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D12A333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3823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250AA7" w14:textId="77777777" w:rsidR="002D34EB" w:rsidRPr="00BD77B8" w:rsidRDefault="002D34EB" w:rsidP="00A560B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tr-TR"/>
              </w:rPr>
            </w:pPr>
          </w:p>
        </w:tc>
      </w:tr>
    </w:tbl>
    <w:p w14:paraId="30551B34" w14:textId="092D148C" w:rsidR="002C7A06" w:rsidRDefault="002C7A06" w:rsidP="00466DD0">
      <w:pPr>
        <w:spacing w:after="0"/>
        <w:jc w:val="both"/>
        <w:rPr>
          <w:rFonts w:ascii="Cambria" w:hAnsi="Cambria"/>
          <w:sz w:val="18"/>
          <w:szCs w:val="18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34"/>
        <w:gridCol w:w="1760"/>
        <w:gridCol w:w="9639"/>
      </w:tblGrid>
      <w:tr w:rsidR="00466DD0" w:rsidRPr="00543EA9" w14:paraId="5F8EC016" w14:textId="77777777" w:rsidTr="00A560B7">
        <w:trPr>
          <w:trHeight w:val="484"/>
        </w:trPr>
        <w:tc>
          <w:tcPr>
            <w:tcW w:w="14459" w:type="dxa"/>
            <w:gridSpan w:val="4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F2D1515" w14:textId="5715C24D" w:rsidR="00466DD0" w:rsidRPr="00543EA9" w:rsidRDefault="00466DD0" w:rsidP="00A560B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bölüm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LHUHAM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Tetkikçileri</w:t>
            </w:r>
            <w:proofErr w:type="spellEnd"/>
            <w:r w:rsidR="00A13026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tarafından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doldurulacaktır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. 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This part will be filled by LHUHA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C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Technical Auditors</w:t>
            </w:r>
            <w:r w:rsidR="00A13026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001EDA" w:rsidRPr="00543EA9" w14:paraId="7E78B561" w14:textId="77777777" w:rsidTr="00001EDA">
        <w:trPr>
          <w:trHeight w:val="766"/>
        </w:trPr>
        <w:tc>
          <w:tcPr>
            <w:tcW w:w="426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2E3B0F5" w14:textId="5252050F" w:rsidR="00001EDA" w:rsidRPr="00001EDA" w:rsidRDefault="00001EDA" w:rsidP="00A560B7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87A05B7" w14:textId="77777777" w:rsidR="00001EDA" w:rsidRDefault="00001EDA" w:rsidP="00001EDA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Başvuru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konusu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ürün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girdileri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mevzuatta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yer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>alıyor</w:t>
            </w:r>
            <w:proofErr w:type="spellEnd"/>
            <w:r w:rsidRPr="00001EDA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mu? </w:t>
            </w:r>
          </w:p>
          <w:p w14:paraId="7545E19E" w14:textId="3AACF684" w:rsidR="00001EDA" w:rsidRPr="00001EDA" w:rsidRDefault="00001EDA" w:rsidP="00A560B7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001EDA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Is the applied product and its inputs covered by the legislation(s)?</w:t>
            </w:r>
          </w:p>
        </w:tc>
        <w:tc>
          <w:tcPr>
            <w:tcW w:w="9639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B5DE1FF" w14:textId="47828570" w:rsidR="00001EDA" w:rsidRPr="00A13026" w:rsidRDefault="00000000" w:rsidP="00A560B7">
            <w:pPr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Cambria" w:hAnsi="Cambria"/>
                  <w:b/>
                  <w:noProof/>
                  <w:sz w:val="18"/>
                  <w:szCs w:val="18"/>
                  <w:lang w:val="en-GB"/>
                </w:rPr>
                <w:id w:val="14668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EDA" w:rsidRPr="00A13026">
                  <w:rPr>
                    <w:rFonts w:ascii="MS Gothic" w:eastAsia="MS Gothic" w:hAnsi="MS Gothic" w:hint="eastAsia"/>
                    <w:b/>
                    <w:noProof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01EDA" w:rsidRPr="00A13026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 xml:space="preserve">  EVET/ 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sz w:val="18"/>
                <w:szCs w:val="18"/>
                <w:lang w:val="en-GB"/>
              </w:rPr>
              <w:t>YES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   </w:t>
            </w:r>
            <w:r w:rsidR="00001EDA" w:rsidRPr="00A13026">
              <w:rPr>
                <w:rFonts w:ascii="Cambria" w:hAnsi="Cambria"/>
                <w:b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</w:t>
            </w:r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8"/>
                  <w:szCs w:val="18"/>
                  <w:lang w:val="en-GB"/>
                </w:rPr>
                <w:id w:val="-13016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EDA" w:rsidRPr="00A13026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HAYIR/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NO</w:t>
            </w:r>
            <w:r w:rsidR="00001EDA" w:rsidRPr="00A13026">
              <w:rPr>
                <w:rFonts w:ascii="Cambria" w:hAnsi="Cambria"/>
                <w:b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    </w:t>
            </w:r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  </w:t>
            </w:r>
          </w:p>
          <w:p w14:paraId="74085383" w14:textId="32D59458" w:rsidR="00001EDA" w:rsidRPr="00543EA9" w:rsidRDefault="00001EDA" w:rsidP="00466DD0">
            <w:pPr>
              <w:spacing w:after="0"/>
              <w:rPr>
                <w:rFonts w:ascii="Cambria" w:hAnsi="Cambria"/>
                <w:noProof/>
                <w:sz w:val="16"/>
                <w:szCs w:val="16"/>
                <w:vertAlign w:val="superscript"/>
                <w:lang w:val="en-GB"/>
              </w:rPr>
            </w:pPr>
            <w:r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“HAYIR” ise açıklayınız.  / </w:t>
            </w:r>
            <w:r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>If no, please explain.</w:t>
            </w:r>
          </w:p>
        </w:tc>
      </w:tr>
      <w:tr w:rsidR="00001EDA" w:rsidRPr="00543EA9" w14:paraId="57B9929A" w14:textId="77777777" w:rsidTr="00A13026">
        <w:trPr>
          <w:trHeight w:val="699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D40C0CC" w14:textId="2CA7F43C" w:rsidR="00001EDA" w:rsidRPr="00001EDA" w:rsidRDefault="00001EDA" w:rsidP="00A560B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32ECF512" w14:textId="77777777" w:rsidR="00001EDA" w:rsidRPr="00001EDA" w:rsidRDefault="00001EDA" w:rsidP="00A560B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9639" w:type="dxa"/>
            <w:shd w:val="clear" w:color="auto" w:fill="auto"/>
          </w:tcPr>
          <w:p w14:paraId="383155E9" w14:textId="4A54D144" w:rsidR="00001EDA" w:rsidRPr="00543EA9" w:rsidRDefault="00001EDA" w:rsidP="00A560B7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001EDA" w:rsidRPr="00543EA9" w14:paraId="468DCDC6" w14:textId="77777777" w:rsidTr="00A13026">
        <w:trPr>
          <w:trHeight w:val="628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3C14382F" w14:textId="42516FF3" w:rsidR="00001EDA" w:rsidRPr="00001EDA" w:rsidRDefault="00001EDA" w:rsidP="00A560B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001EDA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7D439295" w14:textId="77777777" w:rsidR="00001EDA" w:rsidRPr="00A13026" w:rsidRDefault="00001EDA" w:rsidP="00001EDA">
            <w:pPr>
              <w:spacing w:after="0"/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A13026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Mevzuat ve helal şartları dikkate alındığında başvurulan ürün belgelendirilebilir mi?</w:t>
            </w:r>
          </w:p>
          <w:p w14:paraId="0DCF96DE" w14:textId="76A6EF9F" w:rsidR="00001EDA" w:rsidRPr="00A13026" w:rsidRDefault="00001EDA" w:rsidP="00A560B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A13026">
              <w:rPr>
                <w:rFonts w:ascii="Cambria" w:hAnsi="Cambria"/>
                <w:bCs/>
                <w:i/>
                <w:iCs/>
                <w:noProof/>
                <w:sz w:val="18"/>
                <w:szCs w:val="18"/>
                <w:lang w:val="en-GB"/>
              </w:rPr>
              <w:t>Is the applied product able to be certificated considering the legislation(s) and halal requirements?</w:t>
            </w:r>
          </w:p>
        </w:tc>
        <w:tc>
          <w:tcPr>
            <w:tcW w:w="9639" w:type="dxa"/>
            <w:shd w:val="clear" w:color="auto" w:fill="auto"/>
          </w:tcPr>
          <w:p w14:paraId="0D47B6BD" w14:textId="697021DA" w:rsidR="00001EDA" w:rsidRPr="00A13026" w:rsidRDefault="00000000" w:rsidP="00001EDA">
            <w:pPr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Cambria" w:hAnsi="Cambria"/>
                  <w:b/>
                  <w:noProof/>
                  <w:sz w:val="18"/>
                  <w:szCs w:val="18"/>
                  <w:lang w:val="en-GB"/>
                </w:rPr>
                <w:id w:val="-18816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EDA" w:rsidRPr="00A13026">
                  <w:rPr>
                    <w:rFonts w:ascii="MS Gothic" w:eastAsia="MS Gothic" w:hAnsi="MS Gothic" w:hint="eastAsia"/>
                    <w:b/>
                    <w:noProof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01EDA" w:rsidRPr="00A13026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 xml:space="preserve">  EVET/ 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sz w:val="18"/>
                <w:szCs w:val="18"/>
                <w:lang w:val="en-GB"/>
              </w:rPr>
              <w:t>YES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   </w:t>
            </w:r>
            <w:r w:rsidR="00001EDA" w:rsidRPr="00A13026">
              <w:rPr>
                <w:rFonts w:ascii="Cambria" w:hAnsi="Cambria"/>
                <w:b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</w:t>
            </w:r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8"/>
                  <w:szCs w:val="18"/>
                  <w:lang w:val="en-GB"/>
                </w:rPr>
                <w:id w:val="6161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EDA" w:rsidRPr="00A13026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HAYIR/</w:t>
            </w:r>
            <w:r w:rsidR="00001EDA"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NO</w:t>
            </w:r>
            <w:r w:rsidR="00001EDA" w:rsidRPr="00A13026">
              <w:rPr>
                <w:rFonts w:ascii="Cambria" w:hAnsi="Cambria"/>
                <w:b/>
                <w:i/>
                <w:iCs/>
                <w:noProof/>
                <w:color w:val="000000"/>
                <w:sz w:val="18"/>
                <w:szCs w:val="18"/>
                <w:lang w:val="en-GB"/>
              </w:rPr>
              <w:t xml:space="preserve">     </w:t>
            </w:r>
            <w:r w:rsidR="00001EDA"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    </w:t>
            </w:r>
          </w:p>
          <w:p w14:paraId="6EBC3D6F" w14:textId="133A1B39" w:rsidR="00001EDA" w:rsidRPr="00A13026" w:rsidRDefault="00001EDA" w:rsidP="00001EDA">
            <w:pPr>
              <w:spacing w:after="0"/>
              <w:rPr>
                <w:rFonts w:ascii="Cambria" w:hAnsi="Cambria"/>
                <w:color w:val="000000"/>
                <w:sz w:val="18"/>
                <w:szCs w:val="18"/>
                <w:lang w:val="en-GB"/>
              </w:rPr>
            </w:pPr>
            <w:r w:rsidRPr="00A13026">
              <w:rPr>
                <w:rFonts w:ascii="Cambria" w:hAnsi="Cambria"/>
                <w:b/>
                <w:noProof/>
                <w:color w:val="000000"/>
                <w:sz w:val="18"/>
                <w:szCs w:val="18"/>
                <w:lang w:val="en-GB"/>
              </w:rPr>
              <w:t xml:space="preserve">“HAYIR” ise açıklayınız.  / </w:t>
            </w:r>
            <w:r w:rsidRPr="00A13026">
              <w:rPr>
                <w:rFonts w:ascii="Cambria" w:hAnsi="Cambria"/>
                <w:bCs/>
                <w:i/>
                <w:iCs/>
                <w:noProof/>
                <w:color w:val="000000"/>
                <w:sz w:val="18"/>
                <w:szCs w:val="18"/>
                <w:lang w:val="en-GB"/>
              </w:rPr>
              <w:t>If no, please explain.</w:t>
            </w:r>
          </w:p>
        </w:tc>
      </w:tr>
      <w:tr w:rsidR="00001EDA" w:rsidRPr="00543EA9" w14:paraId="77A54BF1" w14:textId="77777777" w:rsidTr="00A13026">
        <w:trPr>
          <w:trHeight w:val="677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1BF7CACA" w14:textId="0D9263C6" w:rsidR="00001EDA" w:rsidRPr="002D408C" w:rsidRDefault="00001EDA" w:rsidP="00A560B7">
            <w:pPr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6B3B9FD8" w14:textId="77777777" w:rsidR="00001EDA" w:rsidRPr="002D408C" w:rsidRDefault="00001EDA" w:rsidP="00A560B7">
            <w:pPr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9639" w:type="dxa"/>
            <w:shd w:val="clear" w:color="auto" w:fill="auto"/>
          </w:tcPr>
          <w:p w14:paraId="0C2B63EE" w14:textId="0693B2B6" w:rsidR="00001EDA" w:rsidRPr="00543EA9" w:rsidRDefault="00001EDA" w:rsidP="00A560B7">
            <w:pPr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001EDA" w:rsidRPr="00543EA9" w14:paraId="3467CA95" w14:textId="42670538" w:rsidTr="00001EDA">
        <w:trPr>
          <w:trHeight w:val="425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1B5F5C62" w14:textId="49408210" w:rsidR="00001EDA" w:rsidRPr="00001EDA" w:rsidRDefault="00001EDA" w:rsidP="00A560B7">
            <w:pPr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  <w:r w:rsidRPr="00001EDA"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14033" w:type="dxa"/>
            <w:gridSpan w:val="3"/>
            <w:shd w:val="clear" w:color="auto" w:fill="F2F2F2" w:themeFill="background1" w:themeFillShade="F2"/>
          </w:tcPr>
          <w:p w14:paraId="05400645" w14:textId="521AE974" w:rsidR="00001EDA" w:rsidRPr="00001EDA" w:rsidRDefault="00001EDA" w:rsidP="00A560B7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Başvuru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kabul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ediliyor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ise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ürüne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uygulanması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önerilen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deneyleri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belirtiniz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. 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If the application is accepted, please identify the test(s) that recommended for the product.</w:t>
            </w:r>
          </w:p>
        </w:tc>
      </w:tr>
      <w:tr w:rsidR="00001EDA" w:rsidRPr="00543EA9" w14:paraId="771B31E9" w14:textId="77777777" w:rsidTr="00A13026">
        <w:trPr>
          <w:trHeight w:val="879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CFE51F4" w14:textId="77777777" w:rsidR="00001EDA" w:rsidRPr="00001EDA" w:rsidRDefault="00001EDA" w:rsidP="00A560B7">
            <w:pPr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033" w:type="dxa"/>
            <w:gridSpan w:val="3"/>
            <w:shd w:val="clear" w:color="auto" w:fill="auto"/>
          </w:tcPr>
          <w:p w14:paraId="059DAB9E" w14:textId="77777777" w:rsidR="00001EDA" w:rsidRDefault="00A13026" w:rsidP="00A13026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1.</w:t>
            </w:r>
          </w:p>
          <w:p w14:paraId="334D27FC" w14:textId="77777777" w:rsidR="00A13026" w:rsidRDefault="00A13026" w:rsidP="00A13026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2.</w:t>
            </w:r>
          </w:p>
          <w:p w14:paraId="67866AE5" w14:textId="77777777" w:rsidR="00A13026" w:rsidRDefault="00A13026" w:rsidP="00A13026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3.</w:t>
            </w:r>
          </w:p>
          <w:p w14:paraId="539ADCF3" w14:textId="1B1DC6E0" w:rsidR="00A13026" w:rsidRPr="00543EA9" w:rsidRDefault="00A13026" w:rsidP="00A13026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4.</w:t>
            </w:r>
          </w:p>
        </w:tc>
      </w:tr>
      <w:tr w:rsidR="00466DD0" w:rsidRPr="00543EA9" w14:paraId="4EBD7815" w14:textId="77777777" w:rsidTr="00A560B7">
        <w:trPr>
          <w:trHeight w:val="544"/>
        </w:trPr>
        <w:tc>
          <w:tcPr>
            <w:tcW w:w="144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32EFE2" w14:textId="7C2A2773" w:rsidR="00466DD0" w:rsidRDefault="00466DD0" w:rsidP="00A560B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Değerlendirmeyi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Y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apan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Tetkikçi</w:t>
            </w:r>
            <w:proofErr w:type="spellEnd"/>
          </w:p>
          <w:p w14:paraId="7929AC21" w14:textId="7F7F82AD" w:rsidR="00466DD0" w:rsidRPr="002D408C" w:rsidRDefault="00466DD0" w:rsidP="00A560B7">
            <w:pPr>
              <w:spacing w:after="0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</w:pPr>
            <w:r w:rsidRPr="002D408C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Evaluator Technical Auditor</w:t>
            </w:r>
          </w:p>
        </w:tc>
      </w:tr>
      <w:tr w:rsidR="00235B1D" w:rsidRPr="00543EA9" w14:paraId="6125937A" w14:textId="7E22C44A" w:rsidTr="00235B1D">
        <w:trPr>
          <w:trHeight w:val="1530"/>
        </w:trPr>
        <w:tc>
          <w:tcPr>
            <w:tcW w:w="3060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783593" w14:textId="53F87837" w:rsidR="00235B1D" w:rsidRPr="002D408C" w:rsidRDefault="00235B1D" w:rsidP="00A560B7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</w:t>
            </w:r>
          </w:p>
          <w:p w14:paraId="4AAC0518" w14:textId="7E28C864" w:rsidR="00235B1D" w:rsidRPr="002D408C" w:rsidRDefault="00235B1D" w:rsidP="00A560B7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</w:t>
            </w:r>
          </w:p>
          <w:p w14:paraId="6525406D" w14:textId="7D9CB28A" w:rsidR="00235B1D" w:rsidRPr="00A13026" w:rsidRDefault="00235B1D" w:rsidP="00A560B7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11399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73DBD7F3" w14:textId="77777777" w:rsidR="00235B1D" w:rsidRPr="002D34EB" w:rsidRDefault="00235B1D">
            <w:pPr>
              <w:spacing w:after="160" w:line="259" w:lineRule="auto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  <w:p w14:paraId="16D13B47" w14:textId="77777777" w:rsidR="00235B1D" w:rsidRPr="003F74A0" w:rsidRDefault="00235B1D" w:rsidP="00A560B7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14:paraId="2179F808" w14:textId="77777777" w:rsidR="00466DD0" w:rsidRPr="006A7C5F" w:rsidRDefault="00466DD0" w:rsidP="006A7C5F">
      <w:pPr>
        <w:jc w:val="both"/>
        <w:rPr>
          <w:rFonts w:ascii="Cambria" w:hAnsi="Cambria"/>
          <w:sz w:val="18"/>
          <w:szCs w:val="18"/>
        </w:rPr>
      </w:pPr>
    </w:p>
    <w:sectPr w:rsidR="00466DD0" w:rsidRPr="006A7C5F" w:rsidSect="00452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E6DF" w14:textId="77777777" w:rsidR="006F40DA" w:rsidRDefault="006F40DA" w:rsidP="0045200E">
      <w:pPr>
        <w:spacing w:after="0" w:line="240" w:lineRule="auto"/>
      </w:pPr>
      <w:r>
        <w:separator/>
      </w:r>
    </w:p>
  </w:endnote>
  <w:endnote w:type="continuationSeparator" w:id="0">
    <w:p w14:paraId="3AEF52B6" w14:textId="77777777" w:rsidR="006F40DA" w:rsidRDefault="006F40DA" w:rsidP="0045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4194" w14:textId="77777777" w:rsidR="00351A83" w:rsidRDefault="00351A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4459" w:type="dxa"/>
      <w:tblInd w:w="-147" w:type="dxa"/>
      <w:tblLook w:val="04A0" w:firstRow="1" w:lastRow="0" w:firstColumn="1" w:lastColumn="0" w:noHBand="0" w:noVBand="1"/>
    </w:tblPr>
    <w:tblGrid>
      <w:gridCol w:w="14459"/>
    </w:tblGrid>
    <w:tr w:rsidR="00351A83" w14:paraId="5DD092B6" w14:textId="77777777" w:rsidTr="00EA5E0D">
      <w:trPr>
        <w:trHeight w:val="699"/>
      </w:trPr>
      <w:tc>
        <w:tcPr>
          <w:tcW w:w="1445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0B981F" w14:textId="77777777" w:rsidR="00351A83" w:rsidRPr="00351A83" w:rsidRDefault="00351A83" w:rsidP="00351A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güncelliği, LHUHAM Doküman Yönetimi Sistemi/ web adresi üzerinden kontrol edilmelidir. </w:t>
          </w:r>
        </w:p>
        <w:p w14:paraId="44E69AE1" w14:textId="1FD7B920" w:rsidR="00351A83" w:rsidRDefault="00351A83" w:rsidP="00351A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</w:t>
          </w:r>
          <w:proofErr w:type="spellStart"/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>LHUHAM’ın</w:t>
          </w:r>
          <w:proofErr w:type="spellEnd"/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 xml:space="preserve"> izni olmadan kullanılması, kopyalanması, üçüncü şahıslara dağıtılması yasaktır ve orijinal olmayan basılmış nüshaları “KONTROLSÜZ </w:t>
          </w:r>
          <w:proofErr w:type="spellStart"/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>KOPYA”dır</w:t>
          </w:r>
          <w:proofErr w:type="spellEnd"/>
          <w:r w:rsidRPr="00351A83">
            <w:rPr>
              <w:rFonts w:ascii="Cambria" w:hAnsi="Cambria"/>
              <w:b/>
              <w:color w:val="002060"/>
              <w:sz w:val="16"/>
              <w:szCs w:val="16"/>
            </w:rPr>
            <w:t>.</w:t>
          </w:r>
        </w:p>
      </w:tc>
    </w:tr>
  </w:tbl>
  <w:tbl>
    <w:tblPr>
      <w:tblStyle w:val="TabloKlavuzu"/>
      <w:tblW w:w="1773" w:type="dxa"/>
      <w:tblInd w:w="12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3"/>
    </w:tblGrid>
    <w:tr w:rsidR="0045200E" w:rsidRPr="0081560B" w14:paraId="73EA3710" w14:textId="77777777" w:rsidTr="00796A2C">
      <w:trPr>
        <w:trHeight w:val="285"/>
      </w:trPr>
      <w:tc>
        <w:tcPr>
          <w:tcW w:w="1773" w:type="dxa"/>
        </w:tcPr>
        <w:p w14:paraId="0F3EB674" w14:textId="77777777" w:rsidR="0045200E" w:rsidRPr="0081560B" w:rsidRDefault="0045200E" w:rsidP="0045200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D9D45F1" w14:textId="77777777" w:rsidR="0045200E" w:rsidRDefault="00452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325B" w14:textId="77777777" w:rsidR="00351A83" w:rsidRDefault="00351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0D00" w14:textId="77777777" w:rsidR="006F40DA" w:rsidRDefault="006F40DA" w:rsidP="0045200E">
      <w:pPr>
        <w:spacing w:after="0" w:line="240" w:lineRule="auto"/>
      </w:pPr>
      <w:r>
        <w:separator/>
      </w:r>
    </w:p>
  </w:footnote>
  <w:footnote w:type="continuationSeparator" w:id="0">
    <w:p w14:paraId="56BCF08B" w14:textId="77777777" w:rsidR="006F40DA" w:rsidRDefault="006F40DA" w:rsidP="0045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A6B4" w14:textId="77777777" w:rsidR="00351A83" w:rsidRDefault="00351A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4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79"/>
      <w:gridCol w:w="7119"/>
      <w:gridCol w:w="2577"/>
      <w:gridCol w:w="2170"/>
    </w:tblGrid>
    <w:tr w:rsidR="0045200E" w:rsidRPr="001740F8" w14:paraId="4C852738" w14:textId="77777777" w:rsidTr="00796A2C">
      <w:trPr>
        <w:trHeight w:val="314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857716" w14:textId="77777777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lang w:eastAsia="tr-TR"/>
            </w:rPr>
          </w:pPr>
          <w:r w:rsidRPr="001740F8">
            <w:rPr>
              <w:rFonts w:cs="Calibri"/>
              <w:noProof/>
              <w:lang w:eastAsia="tr-TR"/>
            </w:rPr>
            <w:drawing>
              <wp:inline distT="0" distB="0" distL="0" distR="0" wp14:anchorId="2E5DEC01" wp14:editId="6433A6FF">
                <wp:extent cx="701040" cy="701040"/>
                <wp:effectExtent l="0" t="0" r="3810" b="3810"/>
                <wp:docPr id="1" name="Resim 1" descr="metin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işaret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368074" w14:textId="4EA6D7DE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</w:pPr>
          <w:r w:rsidRPr="001740F8"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  <w:t xml:space="preserve">LHUHAM </w:t>
          </w:r>
          <w:r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  <w:t>ÜRÜN GİRDİLERİ BİLDİRİM VE DEĞERLENDİRME FORMU- GIDA SEKTÖRÜ İÇİN</w:t>
          </w: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EAA68E" w14:textId="77777777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>Doküman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0442D7" w14:textId="130A62A4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>LHM-</w:t>
          </w: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FR</w:t>
          </w: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>-0</w:t>
          </w: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13</w:t>
          </w:r>
        </w:p>
      </w:tc>
    </w:tr>
    <w:tr w:rsidR="0045200E" w:rsidRPr="001740F8" w14:paraId="6B30DDFC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3E6583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C92816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139123" w14:textId="77777777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>İlk Yayım Tarihi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3A795" w14:textId="3F1BB793" w:rsidR="0045200E" w:rsidRPr="001740F8" w:rsidRDefault="00FE3273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01.09.2022</w:t>
          </w:r>
        </w:p>
      </w:tc>
    </w:tr>
    <w:tr w:rsidR="0045200E" w:rsidRPr="001740F8" w14:paraId="5F8AC588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C10B1A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D3B658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0715E6" w14:textId="77777777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 xml:space="preserve">Revizyon Tarihi 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E000C7" w14:textId="255E48FD" w:rsidR="0045200E" w:rsidRPr="001740F8" w:rsidRDefault="00FE3273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-</w:t>
          </w:r>
        </w:p>
      </w:tc>
    </w:tr>
    <w:tr w:rsidR="0045200E" w:rsidRPr="001740F8" w14:paraId="27ACE1C4" w14:textId="77777777" w:rsidTr="00796A2C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C8DA2E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670681" w14:textId="77777777" w:rsidR="0045200E" w:rsidRPr="001740F8" w:rsidRDefault="0045200E" w:rsidP="004520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715D00" w14:textId="77777777" w:rsidR="0045200E" w:rsidRPr="001740F8" w:rsidRDefault="0045200E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1740F8">
            <w:rPr>
              <w:rFonts w:ascii="Cambria" w:eastAsia="Cambria" w:hAnsi="Cambria" w:cs="Cambria"/>
              <w:sz w:val="20"/>
              <w:szCs w:val="20"/>
              <w:lang w:eastAsia="tr-TR"/>
            </w:rPr>
            <w:t>Revizyon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09B68B" w14:textId="2A9671A8" w:rsidR="0045200E" w:rsidRPr="001740F8" w:rsidRDefault="00FE3273" w:rsidP="0045200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00</w:t>
          </w:r>
        </w:p>
      </w:tc>
    </w:tr>
  </w:tbl>
  <w:p w14:paraId="06D4E03F" w14:textId="77777777" w:rsidR="0045200E" w:rsidRDefault="004520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F0DA" w14:textId="77777777" w:rsidR="00351A83" w:rsidRDefault="00351A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948"/>
    <w:multiLevelType w:val="hybridMultilevel"/>
    <w:tmpl w:val="41AA78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C29C3"/>
    <w:multiLevelType w:val="hybridMultilevel"/>
    <w:tmpl w:val="A7607F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013F"/>
    <w:multiLevelType w:val="hybridMultilevel"/>
    <w:tmpl w:val="E6DAC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32723">
    <w:abstractNumId w:val="2"/>
  </w:num>
  <w:num w:numId="2" w16cid:durableId="1971745709">
    <w:abstractNumId w:val="0"/>
  </w:num>
  <w:num w:numId="3" w16cid:durableId="122941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9"/>
    <w:rsid w:val="00001EDA"/>
    <w:rsid w:val="00067714"/>
    <w:rsid w:val="000779AE"/>
    <w:rsid w:val="000F39E9"/>
    <w:rsid w:val="00191390"/>
    <w:rsid w:val="002135BC"/>
    <w:rsid w:val="00235B1D"/>
    <w:rsid w:val="00262B8D"/>
    <w:rsid w:val="002727AF"/>
    <w:rsid w:val="002C7A06"/>
    <w:rsid w:val="002D34EB"/>
    <w:rsid w:val="002E792A"/>
    <w:rsid w:val="00351A83"/>
    <w:rsid w:val="00374B6A"/>
    <w:rsid w:val="003F74A0"/>
    <w:rsid w:val="00431A25"/>
    <w:rsid w:val="0045200E"/>
    <w:rsid w:val="00461C6F"/>
    <w:rsid w:val="00466DD0"/>
    <w:rsid w:val="00484A61"/>
    <w:rsid w:val="004F071D"/>
    <w:rsid w:val="00550DA1"/>
    <w:rsid w:val="0057774A"/>
    <w:rsid w:val="00580889"/>
    <w:rsid w:val="005D7219"/>
    <w:rsid w:val="0062551D"/>
    <w:rsid w:val="00672A82"/>
    <w:rsid w:val="006A7C5F"/>
    <w:rsid w:val="006B38F3"/>
    <w:rsid w:val="006C5FA5"/>
    <w:rsid w:val="006F40DA"/>
    <w:rsid w:val="007114C0"/>
    <w:rsid w:val="007706F9"/>
    <w:rsid w:val="00874961"/>
    <w:rsid w:val="008A4D55"/>
    <w:rsid w:val="008A7B94"/>
    <w:rsid w:val="008D5F96"/>
    <w:rsid w:val="00A13026"/>
    <w:rsid w:val="00AA3D74"/>
    <w:rsid w:val="00B3257E"/>
    <w:rsid w:val="00BC5EF5"/>
    <w:rsid w:val="00D66F52"/>
    <w:rsid w:val="00DC2416"/>
    <w:rsid w:val="00DC345A"/>
    <w:rsid w:val="00E616C4"/>
    <w:rsid w:val="00FE3273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DF3C"/>
  <w15:chartTrackingRefBased/>
  <w15:docId w15:val="{D44A8CF3-CE37-4B09-BA81-AAC152A0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89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66F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6F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4B6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5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HMB-1">
    <w:name w:val="LHM BŞ-1"/>
    <w:basedOn w:val="Balk1"/>
    <w:link w:val="LHMB-1Char"/>
    <w:qFormat/>
    <w:rsid w:val="00D66F52"/>
    <w:pPr>
      <w:spacing w:after="190" w:line="36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1Char">
    <w:name w:val="LHM BŞ-1 Char"/>
    <w:basedOn w:val="VarsaylanParagrafYazTipi"/>
    <w:link w:val="LHMB-1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6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HMB-2">
    <w:name w:val="LHM BŞ-2"/>
    <w:basedOn w:val="Balk2"/>
    <w:link w:val="LHMB-2Char"/>
    <w:qFormat/>
    <w:rsid w:val="00D66F52"/>
    <w:pPr>
      <w:spacing w:before="240" w:after="190"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2Char">
    <w:name w:val="LHM BŞ-2 Char"/>
    <w:basedOn w:val="Balk2Char"/>
    <w:link w:val="LHMB-2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HMB-3">
    <w:name w:val="LHM Bş-3"/>
    <w:basedOn w:val="Balk3"/>
    <w:link w:val="LHMB-3Char"/>
    <w:qFormat/>
    <w:rsid w:val="00374B6A"/>
    <w:pPr>
      <w:spacing w:after="190" w:line="360" w:lineRule="auto"/>
      <w:jc w:val="both"/>
    </w:pPr>
    <w:rPr>
      <w:rFonts w:ascii="Times New Roman" w:hAnsi="Times New Roman" w:cs="Times New Roman"/>
      <w:b/>
      <w:color w:val="171717" w:themeColor="background2" w:themeShade="1A"/>
    </w:rPr>
  </w:style>
  <w:style w:type="character" w:customStyle="1" w:styleId="LHMB-3Char">
    <w:name w:val="LHM Bş-3 Char"/>
    <w:basedOn w:val="VarsaylanParagrafYazTipi"/>
    <w:link w:val="LHMB-3"/>
    <w:rsid w:val="00374B6A"/>
    <w:rPr>
      <w:rFonts w:ascii="Times New Roman" w:eastAsiaTheme="majorEastAsia" w:hAnsi="Times New Roman" w:cs="Times New Roman"/>
      <w:b/>
      <w:color w:val="171717" w:themeColor="background2" w:themeShade="1A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4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MB4">
    <w:name w:val="LHM Bş 4"/>
    <w:basedOn w:val="Balk4"/>
    <w:link w:val="LHMB4Char"/>
    <w:qFormat/>
    <w:rsid w:val="0062551D"/>
    <w:pPr>
      <w:spacing w:before="190" w:after="190"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</w:rPr>
  </w:style>
  <w:style w:type="character" w:customStyle="1" w:styleId="LHMB4Char">
    <w:name w:val="LHM Bş 4 Char"/>
    <w:basedOn w:val="VarsaylanParagrafYazTipi"/>
    <w:link w:val="LHMB4"/>
    <w:rsid w:val="0062551D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5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452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45200E"/>
  </w:style>
  <w:style w:type="paragraph" w:styleId="AltBilgi">
    <w:name w:val="footer"/>
    <w:basedOn w:val="Normal"/>
    <w:link w:val="AltBilgiChar"/>
    <w:uiPriority w:val="99"/>
    <w:unhideWhenUsed/>
    <w:rsid w:val="00452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45200E"/>
  </w:style>
  <w:style w:type="table" w:styleId="TabloKlavuzuAk">
    <w:name w:val="Grid Table Light"/>
    <w:basedOn w:val="NormalTablo"/>
    <w:uiPriority w:val="40"/>
    <w:rsid w:val="0045200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45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Betül TELLİOĞLU</dc:creator>
  <cp:keywords/>
  <dc:description/>
  <cp:lastModifiedBy>Fatma Betül TELLİOĞLU</cp:lastModifiedBy>
  <cp:revision>25</cp:revision>
  <dcterms:created xsi:type="dcterms:W3CDTF">2022-08-09T09:47:00Z</dcterms:created>
  <dcterms:modified xsi:type="dcterms:W3CDTF">2022-11-11T12:44:00Z</dcterms:modified>
</cp:coreProperties>
</file>